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D27" w:rsidRDefault="00E23D27" w:rsidP="00E23D2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 w:rsidRPr="00E23D27">
        <w:rPr>
          <w:rFonts w:ascii="Calibri" w:eastAsia="Calibri" w:hAnsi="Calibri" w:cs="Calibri"/>
          <w:noProof/>
          <w:color w:val="FF0000"/>
          <w:sz w:val="44"/>
          <w:szCs w:val="44"/>
          <w:u w:color="FF000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-349250</wp:posOffset>
            </wp:positionH>
            <wp:positionV relativeFrom="paragraph">
              <wp:posOffset>-127000</wp:posOffset>
            </wp:positionV>
            <wp:extent cx="2228850" cy="1295400"/>
            <wp:effectExtent l="0" t="0" r="0" b="0"/>
            <wp:wrapTight wrapText="bothSides">
              <wp:wrapPolygon edited="0">
                <wp:start x="3877" y="0"/>
                <wp:lineTo x="3323" y="16518"/>
                <wp:lineTo x="7569" y="19376"/>
                <wp:lineTo x="9600" y="20012"/>
                <wp:lineTo x="10523" y="20012"/>
                <wp:lineTo x="13477" y="19376"/>
                <wp:lineTo x="18277" y="16835"/>
                <wp:lineTo x="18092" y="15247"/>
                <wp:lineTo x="17169" y="10165"/>
                <wp:lineTo x="17169" y="0"/>
                <wp:lineTo x="3877" y="0"/>
              </wp:wrapPolygon>
            </wp:wrapTight>
            <wp:docPr id="1" name="Picture 1" descr="C:\Users\nspink\AppData\Local\Microsoft\Windows\INetCache\Content.MSO\AA1AD9A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spink\AppData\Local\Microsoft\Windows\INetCache\Content.MSO\AA1AD9AE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normaltextrun"/>
          <w:rFonts w:ascii="Segoe Print" w:hAnsi="Segoe Print"/>
          <w:b/>
          <w:bCs/>
          <w:color w:val="00B0F0"/>
          <w:sz w:val="32"/>
          <w:szCs w:val="32"/>
        </w:rPr>
        <w:t>Small School. Big Hearts. Big Ambitions</w:t>
      </w:r>
      <w:r>
        <w:rPr>
          <w:rStyle w:val="eop"/>
          <w:rFonts w:ascii="Segoe Print" w:hAnsi="Segoe Print"/>
          <w:color w:val="00B0F0"/>
          <w:sz w:val="32"/>
          <w:szCs w:val="32"/>
        </w:rPr>
        <w:t> </w:t>
      </w:r>
    </w:p>
    <w:p w:rsidR="00E23D27" w:rsidRDefault="00E23D27" w:rsidP="00F678A2">
      <w:pPr>
        <w:pStyle w:val="paragraph"/>
        <w:spacing w:before="0" w:beforeAutospacing="0" w:after="0" w:afterAutospacing="0"/>
        <w:textAlignment w:val="baseline"/>
        <w:rPr>
          <w:rFonts w:ascii="Segoe UI" w:hAnsi="Segoe UI"/>
          <w:sz w:val="18"/>
          <w:szCs w:val="18"/>
        </w:rPr>
      </w:pPr>
    </w:p>
    <w:p w:rsidR="00E23D27" w:rsidRPr="00F678A2" w:rsidRDefault="00E23D27" w:rsidP="00E23D2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20"/>
          <w:szCs w:val="20"/>
        </w:rPr>
      </w:pPr>
      <w:r w:rsidRPr="00F678A2">
        <w:rPr>
          <w:rStyle w:val="normaltextrun"/>
          <w:rFonts w:ascii="Segoe Print" w:hAnsi="Segoe Print"/>
          <w:i/>
          <w:iCs/>
          <w:sz w:val="20"/>
          <w:szCs w:val="20"/>
        </w:rPr>
        <w:t>I pray that your love for each other will overflow more and more, and that you will keep on growing in knowledge and understanding.     Philippians 1:9</w:t>
      </w:r>
      <w:r w:rsidRPr="00F678A2">
        <w:rPr>
          <w:rStyle w:val="eop"/>
          <w:rFonts w:ascii="Segoe Print" w:hAnsi="Segoe Print"/>
          <w:sz w:val="20"/>
          <w:szCs w:val="20"/>
        </w:rPr>
        <w:t> </w:t>
      </w:r>
    </w:p>
    <w:p w:rsidR="004E4335" w:rsidRPr="00E23D27" w:rsidRDefault="00E23D27" w:rsidP="00E23D27">
      <w:pPr>
        <w:pStyle w:val="Title"/>
        <w:ind w:left="0"/>
        <w:jc w:val="right"/>
        <w:rPr>
          <w:rFonts w:ascii="Twinkl Light" w:hAnsi="Twinkl Light"/>
          <w:sz w:val="32"/>
          <w:u w:val="none"/>
        </w:rPr>
      </w:pPr>
      <w:r w:rsidRPr="00E23D27">
        <w:rPr>
          <w:rFonts w:ascii="Twinkl Light" w:hAnsi="Twinkl Light"/>
          <w:color w:val="FF0000"/>
          <w:sz w:val="32"/>
          <w:u w:val="thick" w:color="FF0000"/>
        </w:rPr>
        <w:t>K</w:t>
      </w:r>
      <w:r w:rsidRPr="00E23D27">
        <w:rPr>
          <w:rFonts w:ascii="Twinkl Light" w:hAnsi="Twinkl Light"/>
          <w:sz w:val="32"/>
          <w:u w:val="thick" w:color="FF0000"/>
        </w:rPr>
        <w:t>ey</w:t>
      </w:r>
      <w:r w:rsidRPr="00E23D27">
        <w:rPr>
          <w:rFonts w:ascii="Twinkl Light" w:hAnsi="Twinkl Light"/>
          <w:spacing w:val="-4"/>
          <w:sz w:val="32"/>
          <w:u w:val="thick" w:color="FF0000"/>
        </w:rPr>
        <w:t xml:space="preserve"> </w:t>
      </w:r>
      <w:r w:rsidRPr="00E23D27">
        <w:rPr>
          <w:rFonts w:ascii="Twinkl Light" w:hAnsi="Twinkl Light"/>
          <w:color w:val="FF0000"/>
          <w:sz w:val="32"/>
          <w:u w:val="thick" w:color="FF0000"/>
        </w:rPr>
        <w:t>I</w:t>
      </w:r>
      <w:r w:rsidRPr="00E23D27">
        <w:rPr>
          <w:rFonts w:ascii="Twinkl Light" w:hAnsi="Twinkl Light"/>
          <w:sz w:val="32"/>
          <w:u w:val="thick" w:color="FF0000"/>
        </w:rPr>
        <w:t>nstant</w:t>
      </w:r>
      <w:r w:rsidRPr="00E23D27">
        <w:rPr>
          <w:rFonts w:ascii="Twinkl Light" w:hAnsi="Twinkl Light"/>
          <w:spacing w:val="-1"/>
          <w:sz w:val="32"/>
          <w:u w:val="thick" w:color="FF0000"/>
        </w:rPr>
        <w:t xml:space="preserve"> </w:t>
      </w:r>
      <w:r w:rsidRPr="00E23D27">
        <w:rPr>
          <w:rFonts w:ascii="Twinkl Light" w:hAnsi="Twinkl Light"/>
          <w:color w:val="FF0000"/>
          <w:sz w:val="32"/>
          <w:u w:val="thick" w:color="FF0000"/>
        </w:rPr>
        <w:t>R</w:t>
      </w:r>
      <w:r w:rsidRPr="00E23D27">
        <w:rPr>
          <w:rFonts w:ascii="Twinkl Light" w:hAnsi="Twinkl Light"/>
          <w:sz w:val="32"/>
          <w:u w:val="thick" w:color="FF0000"/>
        </w:rPr>
        <w:t>ecall</w:t>
      </w:r>
      <w:r w:rsidRPr="00E23D27">
        <w:rPr>
          <w:rFonts w:ascii="Twinkl Light" w:hAnsi="Twinkl Light"/>
          <w:spacing w:val="-6"/>
          <w:sz w:val="32"/>
          <w:u w:val="none"/>
        </w:rPr>
        <w:t xml:space="preserve"> </w:t>
      </w:r>
      <w:r w:rsidRPr="00E23D27">
        <w:rPr>
          <w:rFonts w:ascii="Twinkl Light" w:hAnsi="Twinkl Light"/>
          <w:color w:val="FF0000"/>
          <w:sz w:val="32"/>
          <w:u w:val="thick" w:color="FF0000"/>
        </w:rPr>
        <w:t>F</w:t>
      </w:r>
      <w:r w:rsidRPr="00E23D27">
        <w:rPr>
          <w:rFonts w:ascii="Twinkl Light" w:hAnsi="Twinkl Light"/>
          <w:sz w:val="32"/>
          <w:u w:val="thick" w:color="FF0000"/>
        </w:rPr>
        <w:t>acts</w:t>
      </w:r>
      <w:r w:rsidRPr="00E23D27">
        <w:rPr>
          <w:rFonts w:ascii="Twinkl Light" w:hAnsi="Twinkl Light"/>
          <w:spacing w:val="-1"/>
          <w:sz w:val="32"/>
          <w:u w:val="thick" w:color="FF0000"/>
        </w:rPr>
        <w:t xml:space="preserve"> </w:t>
      </w:r>
      <w:r w:rsidRPr="00E23D27">
        <w:rPr>
          <w:rFonts w:ascii="Twinkl Light" w:hAnsi="Twinkl Light"/>
          <w:sz w:val="32"/>
          <w:u w:val="thick" w:color="FF0000"/>
        </w:rPr>
        <w:t>(KIRFs)</w:t>
      </w:r>
    </w:p>
    <w:p w:rsidR="004E4335" w:rsidRPr="00E23D27" w:rsidRDefault="00E23D27">
      <w:pPr>
        <w:spacing w:before="206" w:after="9" w:line="259" w:lineRule="auto"/>
        <w:ind w:left="106"/>
        <w:rPr>
          <w:rFonts w:ascii="Twinkl Light" w:hAnsi="Twinkl Light"/>
          <w:sz w:val="24"/>
        </w:rPr>
      </w:pPr>
      <w:r w:rsidRPr="00E23D27">
        <w:rPr>
          <w:rFonts w:ascii="Twinkl Light" w:hAnsi="Twinkl Light"/>
          <w:sz w:val="24"/>
        </w:rPr>
        <w:t>By</w:t>
      </w:r>
      <w:r w:rsidRPr="00E23D27">
        <w:rPr>
          <w:rFonts w:ascii="Twinkl Light" w:hAnsi="Twinkl Light"/>
          <w:spacing w:val="-1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the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end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of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each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half</w:t>
      </w:r>
      <w:r w:rsidRPr="00E23D27">
        <w:rPr>
          <w:rFonts w:ascii="Twinkl Light" w:hAnsi="Twinkl Light"/>
          <w:spacing w:val="-3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term,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children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should</w:t>
      </w:r>
      <w:r w:rsidRPr="00E23D27">
        <w:rPr>
          <w:rFonts w:ascii="Twinkl Light" w:hAnsi="Twinkl Light"/>
          <w:spacing w:val="-3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know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the</w:t>
      </w:r>
      <w:r w:rsidRPr="00E23D27">
        <w:rPr>
          <w:rFonts w:ascii="Twinkl Light" w:hAnsi="Twinkl Light"/>
          <w:spacing w:val="-1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following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facts.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The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aim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is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for</w:t>
      </w:r>
      <w:r w:rsidRPr="00E23D27">
        <w:rPr>
          <w:rFonts w:ascii="Twinkl Light" w:hAnsi="Twinkl Light"/>
          <w:spacing w:val="-3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them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to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recall</w:t>
      </w:r>
      <w:r w:rsidRPr="00E23D27">
        <w:rPr>
          <w:rFonts w:ascii="Twinkl Light" w:hAnsi="Twinkl Light"/>
          <w:spacing w:val="-3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these</w:t>
      </w:r>
      <w:r w:rsidR="0009056C">
        <w:rPr>
          <w:rFonts w:ascii="Twinkl Light" w:hAnsi="Twinkl Light"/>
          <w:sz w:val="24"/>
        </w:rPr>
        <w:t xml:space="preserve"> </w:t>
      </w:r>
      <w:r w:rsidRPr="00E23D27">
        <w:rPr>
          <w:rFonts w:ascii="Twinkl Light" w:hAnsi="Twinkl Light"/>
          <w:spacing w:val="-78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facts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instantly.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Please see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our</w:t>
      </w:r>
      <w:r w:rsidRPr="00E23D27">
        <w:rPr>
          <w:rFonts w:ascii="Twinkl Light" w:hAnsi="Twinkl Light"/>
          <w:spacing w:val="-1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school</w:t>
      </w:r>
      <w:r w:rsidRPr="00E23D27">
        <w:rPr>
          <w:rFonts w:ascii="Twinkl Light" w:hAnsi="Twinkl Light"/>
          <w:spacing w:val="-1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website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for</w:t>
      </w:r>
      <w:r w:rsidRPr="00E23D27">
        <w:rPr>
          <w:rFonts w:ascii="Twinkl Light" w:hAnsi="Twinkl Light"/>
          <w:spacing w:val="-1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guidance</w:t>
      </w:r>
      <w:r w:rsidRPr="00E23D27">
        <w:rPr>
          <w:rFonts w:ascii="Twinkl Light" w:hAnsi="Twinkl Light"/>
          <w:spacing w:val="-1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and</w:t>
      </w:r>
      <w:r w:rsidRPr="00E23D27">
        <w:rPr>
          <w:rFonts w:ascii="Twinkl Light" w:hAnsi="Twinkl Light"/>
          <w:spacing w:val="-3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examples</w:t>
      </w:r>
      <w:r w:rsidRPr="00E23D27">
        <w:rPr>
          <w:rFonts w:ascii="Twinkl Light" w:hAnsi="Twinkl Light"/>
          <w:spacing w:val="1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of</w:t>
      </w:r>
      <w:r w:rsidRPr="00E23D27">
        <w:rPr>
          <w:rFonts w:ascii="Twinkl Light" w:hAnsi="Twinkl Light"/>
          <w:spacing w:val="-2"/>
          <w:sz w:val="24"/>
        </w:rPr>
        <w:t xml:space="preserve"> </w:t>
      </w:r>
      <w:r w:rsidRPr="00E23D27">
        <w:rPr>
          <w:rFonts w:ascii="Twinkl Light" w:hAnsi="Twinkl Light"/>
          <w:sz w:val="24"/>
        </w:rPr>
        <w:t>the KIRFs.</w:t>
      </w: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"/>
        <w:gridCol w:w="2268"/>
        <w:gridCol w:w="2552"/>
        <w:gridCol w:w="2551"/>
        <w:gridCol w:w="2410"/>
        <w:gridCol w:w="2552"/>
        <w:gridCol w:w="2689"/>
      </w:tblGrid>
      <w:tr w:rsidR="004E4335" w:rsidRPr="00E23D27" w:rsidTr="00A345C2">
        <w:trPr>
          <w:trHeight w:val="343"/>
        </w:trPr>
        <w:tc>
          <w:tcPr>
            <w:tcW w:w="456" w:type="dxa"/>
          </w:tcPr>
          <w:p w:rsidR="004E4335" w:rsidRPr="00E23D27" w:rsidRDefault="004E4335">
            <w:pPr>
              <w:pStyle w:val="TableParagraph"/>
              <w:ind w:left="0"/>
              <w:rPr>
                <w:rFonts w:ascii="Twinkl Light" w:hAnsi="Twinkl Light"/>
                <w:sz w:val="18"/>
              </w:rPr>
            </w:pPr>
          </w:p>
        </w:tc>
        <w:tc>
          <w:tcPr>
            <w:tcW w:w="2268" w:type="dxa"/>
            <w:shd w:val="clear" w:color="auto" w:fill="FAE3D4"/>
          </w:tcPr>
          <w:p w:rsidR="004E4335" w:rsidRPr="005A410E" w:rsidRDefault="00E23D27" w:rsidP="00A345C2">
            <w:pPr>
              <w:pStyle w:val="TableParagraph"/>
              <w:spacing w:line="320" w:lineRule="exact"/>
              <w:ind w:left="684"/>
              <w:rPr>
                <w:rFonts w:ascii="Twinkl Light" w:hAnsi="Twinkl Light"/>
                <w:b/>
                <w:sz w:val="32"/>
              </w:rPr>
            </w:pPr>
            <w:r w:rsidRPr="005A410E">
              <w:rPr>
                <w:rFonts w:ascii="Twinkl Light" w:hAnsi="Twinkl Light"/>
                <w:b/>
                <w:sz w:val="32"/>
              </w:rPr>
              <w:t>Year</w:t>
            </w:r>
            <w:r w:rsidRPr="005A410E">
              <w:rPr>
                <w:rFonts w:ascii="Twinkl Light" w:hAnsi="Twinkl Light"/>
                <w:b/>
                <w:spacing w:val="-2"/>
                <w:sz w:val="32"/>
              </w:rPr>
              <w:t xml:space="preserve"> </w:t>
            </w:r>
            <w:r w:rsidRPr="005A410E">
              <w:rPr>
                <w:rFonts w:ascii="Twinkl Light" w:hAnsi="Twinkl Light"/>
                <w:b/>
                <w:sz w:val="32"/>
              </w:rPr>
              <w:t>1</w:t>
            </w:r>
          </w:p>
        </w:tc>
        <w:tc>
          <w:tcPr>
            <w:tcW w:w="2552" w:type="dxa"/>
            <w:shd w:val="clear" w:color="auto" w:fill="ECECEC"/>
          </w:tcPr>
          <w:p w:rsidR="004E4335" w:rsidRPr="005A410E" w:rsidRDefault="00E23D27" w:rsidP="00A345C2">
            <w:pPr>
              <w:pStyle w:val="TableParagraph"/>
              <w:spacing w:line="320" w:lineRule="exact"/>
              <w:ind w:left="684"/>
              <w:rPr>
                <w:rFonts w:ascii="Twinkl Light" w:hAnsi="Twinkl Light"/>
                <w:b/>
                <w:sz w:val="32"/>
              </w:rPr>
            </w:pPr>
            <w:r w:rsidRPr="005A410E">
              <w:rPr>
                <w:rFonts w:ascii="Twinkl Light" w:hAnsi="Twinkl Light"/>
                <w:b/>
                <w:sz w:val="32"/>
              </w:rPr>
              <w:t>Year</w:t>
            </w:r>
            <w:r w:rsidRPr="005A410E">
              <w:rPr>
                <w:rFonts w:ascii="Twinkl Light" w:hAnsi="Twinkl Light"/>
                <w:b/>
                <w:spacing w:val="-2"/>
                <w:sz w:val="32"/>
              </w:rPr>
              <w:t xml:space="preserve"> </w:t>
            </w:r>
            <w:r w:rsidRPr="005A410E">
              <w:rPr>
                <w:rFonts w:ascii="Twinkl Light" w:hAnsi="Twinkl Light"/>
                <w:b/>
                <w:sz w:val="32"/>
              </w:rPr>
              <w:t>2</w:t>
            </w:r>
          </w:p>
        </w:tc>
        <w:tc>
          <w:tcPr>
            <w:tcW w:w="2551" w:type="dxa"/>
            <w:shd w:val="clear" w:color="auto" w:fill="FFF1CC"/>
          </w:tcPr>
          <w:p w:rsidR="004E4335" w:rsidRPr="005A410E" w:rsidRDefault="00E23D27" w:rsidP="00A345C2">
            <w:pPr>
              <w:pStyle w:val="TableParagraph"/>
              <w:spacing w:line="320" w:lineRule="exact"/>
              <w:ind w:left="684"/>
              <w:rPr>
                <w:rFonts w:ascii="Twinkl Light" w:hAnsi="Twinkl Light"/>
                <w:b/>
                <w:sz w:val="32"/>
              </w:rPr>
            </w:pPr>
            <w:r w:rsidRPr="005A410E">
              <w:rPr>
                <w:rFonts w:ascii="Twinkl Light" w:hAnsi="Twinkl Light"/>
                <w:b/>
                <w:sz w:val="32"/>
              </w:rPr>
              <w:t>Year</w:t>
            </w:r>
            <w:r w:rsidRPr="005A410E">
              <w:rPr>
                <w:rFonts w:ascii="Twinkl Light" w:hAnsi="Twinkl Light"/>
                <w:b/>
                <w:spacing w:val="-2"/>
                <w:sz w:val="32"/>
              </w:rPr>
              <w:t xml:space="preserve"> </w:t>
            </w:r>
            <w:r w:rsidRPr="005A410E">
              <w:rPr>
                <w:rFonts w:ascii="Twinkl Light" w:hAnsi="Twinkl Light"/>
                <w:b/>
                <w:sz w:val="32"/>
              </w:rPr>
              <w:t>3</w:t>
            </w:r>
          </w:p>
        </w:tc>
        <w:tc>
          <w:tcPr>
            <w:tcW w:w="2410" w:type="dxa"/>
            <w:shd w:val="clear" w:color="auto" w:fill="D9E1F3"/>
          </w:tcPr>
          <w:p w:rsidR="004E4335" w:rsidRPr="005A410E" w:rsidRDefault="00E23D27" w:rsidP="00A345C2">
            <w:pPr>
              <w:pStyle w:val="TableParagraph"/>
              <w:spacing w:line="320" w:lineRule="exact"/>
              <w:ind w:left="584"/>
              <w:rPr>
                <w:rFonts w:ascii="Twinkl Light" w:hAnsi="Twinkl Light"/>
                <w:b/>
                <w:sz w:val="32"/>
              </w:rPr>
            </w:pPr>
            <w:r w:rsidRPr="005A410E">
              <w:rPr>
                <w:rFonts w:ascii="Twinkl Light" w:hAnsi="Twinkl Light"/>
                <w:b/>
                <w:sz w:val="32"/>
              </w:rPr>
              <w:t>Year</w:t>
            </w:r>
            <w:r w:rsidRPr="005A410E">
              <w:rPr>
                <w:rFonts w:ascii="Twinkl Light" w:hAnsi="Twinkl Light"/>
                <w:b/>
                <w:spacing w:val="-1"/>
                <w:sz w:val="32"/>
              </w:rPr>
              <w:t xml:space="preserve"> </w:t>
            </w:r>
            <w:r w:rsidRPr="005A410E">
              <w:rPr>
                <w:rFonts w:ascii="Twinkl Light" w:hAnsi="Twinkl Light"/>
                <w:b/>
                <w:sz w:val="32"/>
              </w:rPr>
              <w:t>4*</w:t>
            </w:r>
          </w:p>
        </w:tc>
        <w:tc>
          <w:tcPr>
            <w:tcW w:w="2552" w:type="dxa"/>
            <w:shd w:val="clear" w:color="auto" w:fill="E1EED9"/>
          </w:tcPr>
          <w:p w:rsidR="004E4335" w:rsidRPr="005A410E" w:rsidRDefault="00E23D27" w:rsidP="00A345C2">
            <w:pPr>
              <w:pStyle w:val="TableParagraph"/>
              <w:spacing w:line="320" w:lineRule="exact"/>
              <w:ind w:left="678"/>
              <w:rPr>
                <w:rFonts w:ascii="Twinkl Light" w:hAnsi="Twinkl Light"/>
                <w:b/>
                <w:sz w:val="32"/>
              </w:rPr>
            </w:pPr>
            <w:r w:rsidRPr="005A410E">
              <w:rPr>
                <w:rFonts w:ascii="Twinkl Light" w:hAnsi="Twinkl Light"/>
                <w:b/>
                <w:sz w:val="32"/>
              </w:rPr>
              <w:t>Year</w:t>
            </w:r>
            <w:r w:rsidRPr="005A410E">
              <w:rPr>
                <w:rFonts w:ascii="Twinkl Light" w:hAnsi="Twinkl Light"/>
                <w:b/>
                <w:spacing w:val="-2"/>
                <w:sz w:val="32"/>
              </w:rPr>
              <w:t xml:space="preserve"> </w:t>
            </w:r>
            <w:r w:rsidRPr="005A410E">
              <w:rPr>
                <w:rFonts w:ascii="Twinkl Light" w:hAnsi="Twinkl Light"/>
                <w:b/>
                <w:sz w:val="32"/>
              </w:rPr>
              <w:t>5</w:t>
            </w:r>
          </w:p>
        </w:tc>
        <w:tc>
          <w:tcPr>
            <w:tcW w:w="2689" w:type="dxa"/>
            <w:shd w:val="clear" w:color="auto" w:fill="E7E6E6"/>
          </w:tcPr>
          <w:p w:rsidR="004E4335" w:rsidRPr="005A410E" w:rsidRDefault="00E23D27" w:rsidP="00A345C2">
            <w:pPr>
              <w:pStyle w:val="TableParagraph"/>
              <w:spacing w:line="320" w:lineRule="exact"/>
              <w:ind w:left="694"/>
              <w:rPr>
                <w:rFonts w:ascii="Twinkl Light" w:hAnsi="Twinkl Light"/>
                <w:b/>
                <w:sz w:val="32"/>
              </w:rPr>
            </w:pPr>
            <w:r w:rsidRPr="005A410E">
              <w:rPr>
                <w:rFonts w:ascii="Twinkl Light" w:hAnsi="Twinkl Light"/>
                <w:b/>
                <w:sz w:val="32"/>
              </w:rPr>
              <w:t>Year</w:t>
            </w:r>
            <w:r w:rsidRPr="005A410E">
              <w:rPr>
                <w:rFonts w:ascii="Twinkl Light" w:hAnsi="Twinkl Light"/>
                <w:b/>
                <w:spacing w:val="-2"/>
                <w:sz w:val="32"/>
              </w:rPr>
              <w:t xml:space="preserve"> </w:t>
            </w:r>
            <w:r w:rsidRPr="005A410E">
              <w:rPr>
                <w:rFonts w:ascii="Twinkl Light" w:hAnsi="Twinkl Light"/>
                <w:b/>
                <w:sz w:val="32"/>
              </w:rPr>
              <w:t>6</w:t>
            </w:r>
          </w:p>
        </w:tc>
      </w:tr>
      <w:tr w:rsidR="004E4335" w:rsidRPr="00E23D27" w:rsidTr="00E23D27">
        <w:trPr>
          <w:trHeight w:val="1016"/>
        </w:trPr>
        <w:tc>
          <w:tcPr>
            <w:tcW w:w="456" w:type="dxa"/>
            <w:textDirection w:val="btLr"/>
          </w:tcPr>
          <w:p w:rsidR="004E4335" w:rsidRPr="00E23D27" w:rsidRDefault="00E23D27" w:rsidP="005A410E">
            <w:pPr>
              <w:pStyle w:val="TableParagraph"/>
              <w:spacing w:before="109"/>
              <w:ind w:left="432"/>
              <w:jc w:val="both"/>
              <w:rPr>
                <w:rFonts w:ascii="Twinkl Light" w:hAnsi="Twinkl Light"/>
                <w:sz w:val="18"/>
              </w:rPr>
            </w:pPr>
            <w:r w:rsidRPr="00E23D27">
              <w:rPr>
                <w:rFonts w:ascii="Twinkl Light" w:hAnsi="Twinkl Light"/>
                <w:sz w:val="18"/>
              </w:rPr>
              <w:t>Aut</w:t>
            </w:r>
            <w:r w:rsidRPr="00E23D27">
              <w:rPr>
                <w:rFonts w:ascii="Twinkl Light" w:hAnsi="Twinkl Light"/>
                <w:spacing w:val="-1"/>
                <w:sz w:val="18"/>
              </w:rPr>
              <w:t xml:space="preserve"> </w:t>
            </w:r>
            <w:r w:rsidRPr="00E23D27">
              <w:rPr>
                <w:rFonts w:ascii="Twinkl Light" w:hAnsi="Twinkl Light"/>
                <w:sz w:val="18"/>
              </w:rPr>
              <w:t>1</w:t>
            </w:r>
          </w:p>
        </w:tc>
        <w:tc>
          <w:tcPr>
            <w:tcW w:w="2268" w:type="dxa"/>
            <w:shd w:val="clear" w:color="auto" w:fill="FAE3D4"/>
          </w:tcPr>
          <w:p w:rsidR="004E4335" w:rsidRPr="005A410E" w:rsidRDefault="00E23D27" w:rsidP="008A72B7">
            <w:pPr>
              <w:pStyle w:val="TableParagraph"/>
              <w:ind w:right="388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 doubles and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halves of numbers to</w:t>
            </w:r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10.</w:t>
            </w:r>
          </w:p>
        </w:tc>
        <w:tc>
          <w:tcPr>
            <w:tcW w:w="2552" w:type="dxa"/>
            <w:shd w:val="clear" w:color="auto" w:fill="ECECEC"/>
          </w:tcPr>
          <w:p w:rsidR="004E4335" w:rsidRPr="005A410E" w:rsidRDefault="00E23D27" w:rsidP="008A72B7">
            <w:pPr>
              <w:pStyle w:val="TableParagraph"/>
              <w:ind w:right="388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 doubles and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 xml:space="preserve">halves of </w:t>
            </w:r>
            <w:r w:rsidR="00336B8A" w:rsidRPr="005A410E">
              <w:rPr>
                <w:rFonts w:ascii="Twinkl Light" w:hAnsi="Twinkl Light"/>
                <w:sz w:val="16"/>
              </w:rPr>
              <w:t xml:space="preserve">all </w:t>
            </w:r>
            <w:r w:rsidRPr="005A410E">
              <w:rPr>
                <w:rFonts w:ascii="Twinkl Light" w:hAnsi="Twinkl Light"/>
                <w:sz w:val="16"/>
              </w:rPr>
              <w:t>numbers to</w:t>
            </w:r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20.</w:t>
            </w:r>
          </w:p>
        </w:tc>
        <w:tc>
          <w:tcPr>
            <w:tcW w:w="2551" w:type="dxa"/>
            <w:shd w:val="clear" w:color="auto" w:fill="FFF1CC"/>
          </w:tcPr>
          <w:p w:rsidR="00987B46" w:rsidRPr="005A410E" w:rsidRDefault="00A345C2" w:rsidP="00987B46">
            <w:pPr>
              <w:pStyle w:val="TableParagraph"/>
              <w:ind w:right="335"/>
              <w:rPr>
                <w:rFonts w:ascii="Twinkl Light" w:hAnsi="Twinkl Light"/>
                <w:sz w:val="16"/>
              </w:rPr>
            </w:pPr>
            <w:r>
              <w:rPr>
                <w:rFonts w:ascii="Twinkl Light" w:hAnsi="Twinkl Light"/>
                <w:sz w:val="16"/>
              </w:rPr>
              <w:t>I can s</w:t>
            </w:r>
            <w:r w:rsidR="008A72B7" w:rsidRPr="005A410E">
              <w:rPr>
                <w:rFonts w:ascii="Twinkl Light" w:hAnsi="Twinkl Light"/>
                <w:sz w:val="16"/>
              </w:rPr>
              <w:t>ecure and maintain fluency in addition and subtraction within and across 10</w:t>
            </w:r>
            <w:r w:rsidR="00987B46" w:rsidRPr="005A410E">
              <w:rPr>
                <w:rFonts w:ascii="Twinkl Light" w:hAnsi="Twinkl Light"/>
                <w:sz w:val="16"/>
              </w:rPr>
              <w:t>.</w:t>
            </w:r>
          </w:p>
          <w:p w:rsidR="004E4335" w:rsidRPr="005A410E" w:rsidRDefault="00A345C2" w:rsidP="00A345C2">
            <w:pPr>
              <w:pStyle w:val="TableParagraph"/>
              <w:ind w:right="335"/>
              <w:rPr>
                <w:rFonts w:ascii="Twinkl Light" w:hAnsi="Twinkl Light"/>
                <w:sz w:val="16"/>
              </w:rPr>
            </w:pPr>
            <w:r>
              <w:rPr>
                <w:rFonts w:ascii="Twinkl Light" w:hAnsi="Twinkl Light"/>
                <w:sz w:val="16"/>
              </w:rPr>
              <w:t>I can u</w:t>
            </w:r>
            <w:r w:rsidR="00930855" w:rsidRPr="005A410E">
              <w:rPr>
                <w:rFonts w:ascii="Twinkl Light" w:hAnsi="Twinkl Light"/>
                <w:sz w:val="16"/>
              </w:rPr>
              <w:t>nderstand the inverse relationship between addition and subtraction</w:t>
            </w:r>
          </w:p>
        </w:tc>
        <w:tc>
          <w:tcPr>
            <w:tcW w:w="2410" w:type="dxa"/>
            <w:shd w:val="clear" w:color="auto" w:fill="D9E1F3"/>
          </w:tcPr>
          <w:p w:rsidR="008A72B7" w:rsidRPr="005A410E" w:rsidRDefault="00930855" w:rsidP="008A72B7">
            <w:pPr>
              <w:pStyle w:val="TableParagraph"/>
              <w:ind w:right="80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 the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multiplication and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 xml:space="preserve">division facts for the </w:t>
            </w:r>
            <w:r w:rsidRPr="005A410E">
              <w:rPr>
                <w:rFonts w:ascii="Twinkl Light" w:hAnsi="Twinkl Light"/>
                <w:b/>
                <w:sz w:val="16"/>
              </w:rPr>
              <w:t>3</w:t>
            </w:r>
            <w:r w:rsidRPr="005A410E">
              <w:rPr>
                <w:rFonts w:ascii="Twinkl Light" w:hAnsi="Twinkl Light"/>
                <w:sz w:val="16"/>
              </w:rPr>
              <w:t xml:space="preserve"> and </w:t>
            </w:r>
            <w:r w:rsidRPr="005A410E">
              <w:rPr>
                <w:rFonts w:ascii="Twinkl Light" w:hAnsi="Twinkl Light"/>
                <w:b/>
                <w:sz w:val="16"/>
              </w:rPr>
              <w:t xml:space="preserve">6 </w:t>
            </w:r>
            <w:r w:rsidRPr="005A410E">
              <w:rPr>
                <w:rFonts w:ascii="Twinkl Light" w:hAnsi="Twinkl Light"/>
                <w:b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times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table.</w:t>
            </w:r>
          </w:p>
        </w:tc>
        <w:tc>
          <w:tcPr>
            <w:tcW w:w="2552" w:type="dxa"/>
            <w:shd w:val="clear" w:color="auto" w:fill="E1EED9"/>
          </w:tcPr>
          <w:p w:rsidR="004E4335" w:rsidRPr="005A410E" w:rsidRDefault="00E23D27" w:rsidP="008A72B7">
            <w:pPr>
              <w:pStyle w:val="TableParagraph"/>
              <w:ind w:left="109" w:right="533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 the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multiplication and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division facts for all</w:t>
            </w:r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times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tables up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to</w:t>
            </w:r>
          </w:p>
          <w:p w:rsidR="004E4335" w:rsidRPr="005A410E" w:rsidRDefault="00E23D27" w:rsidP="008A72B7">
            <w:pPr>
              <w:pStyle w:val="TableParagraph"/>
              <w:spacing w:line="249" w:lineRule="exact"/>
              <w:ind w:left="109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12</w:t>
            </w:r>
            <w:r w:rsidRPr="005A410E">
              <w:rPr>
                <w:rFonts w:ascii="Twinkl Light" w:hAnsi="Twinkl Light"/>
                <w:spacing w:val="-3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×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12.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(Revision)</w:t>
            </w:r>
          </w:p>
        </w:tc>
        <w:tc>
          <w:tcPr>
            <w:tcW w:w="2689" w:type="dxa"/>
            <w:shd w:val="clear" w:color="auto" w:fill="E7E6E6"/>
          </w:tcPr>
          <w:p w:rsidR="004E4335" w:rsidRPr="005A410E" w:rsidRDefault="00E23D27" w:rsidP="008A72B7">
            <w:pPr>
              <w:pStyle w:val="TableParagraph"/>
              <w:ind w:left="111" w:right="557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 the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multiplication and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division facts for all</w:t>
            </w:r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times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tables up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to</w:t>
            </w:r>
          </w:p>
          <w:p w:rsidR="004E4335" w:rsidRPr="005A410E" w:rsidRDefault="00E23D27" w:rsidP="008A72B7">
            <w:pPr>
              <w:pStyle w:val="TableParagraph"/>
              <w:spacing w:line="249" w:lineRule="exact"/>
              <w:ind w:left="111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12</w:t>
            </w:r>
            <w:r w:rsidRPr="005A410E">
              <w:rPr>
                <w:rFonts w:ascii="Twinkl Light" w:hAnsi="Twinkl Light"/>
                <w:spacing w:val="-3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×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12.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(Revision)</w:t>
            </w:r>
          </w:p>
        </w:tc>
      </w:tr>
      <w:tr w:rsidR="004E4335" w:rsidRPr="00E23D27" w:rsidTr="00A345C2">
        <w:trPr>
          <w:trHeight w:val="1417"/>
        </w:trPr>
        <w:tc>
          <w:tcPr>
            <w:tcW w:w="456" w:type="dxa"/>
            <w:textDirection w:val="btLr"/>
          </w:tcPr>
          <w:p w:rsidR="004E4335" w:rsidRPr="00E23D27" w:rsidRDefault="00E23D27" w:rsidP="005A410E">
            <w:pPr>
              <w:pStyle w:val="TableParagraph"/>
              <w:spacing w:before="109"/>
              <w:ind w:left="547" w:right="547"/>
              <w:jc w:val="both"/>
              <w:rPr>
                <w:rFonts w:ascii="Twinkl Light" w:hAnsi="Twinkl Light"/>
                <w:sz w:val="18"/>
              </w:rPr>
            </w:pPr>
            <w:r w:rsidRPr="00E23D27">
              <w:rPr>
                <w:rFonts w:ascii="Twinkl Light" w:hAnsi="Twinkl Light"/>
                <w:sz w:val="18"/>
              </w:rPr>
              <w:t>Aut</w:t>
            </w:r>
            <w:r w:rsidRPr="00E23D27">
              <w:rPr>
                <w:rFonts w:ascii="Twinkl Light" w:hAnsi="Twinkl Light"/>
                <w:spacing w:val="-1"/>
                <w:sz w:val="18"/>
              </w:rPr>
              <w:t xml:space="preserve"> </w:t>
            </w:r>
            <w:r>
              <w:rPr>
                <w:rFonts w:ascii="Twinkl Light" w:hAnsi="Twinkl Light"/>
                <w:sz w:val="18"/>
              </w:rPr>
              <w:t>2</w:t>
            </w:r>
          </w:p>
        </w:tc>
        <w:tc>
          <w:tcPr>
            <w:tcW w:w="2268" w:type="dxa"/>
            <w:shd w:val="clear" w:color="auto" w:fill="FAE3D4"/>
          </w:tcPr>
          <w:p w:rsidR="004E4335" w:rsidRPr="005A410E" w:rsidRDefault="00E23D27" w:rsidP="008A72B7">
            <w:pPr>
              <w:pStyle w:val="TableParagraph"/>
              <w:ind w:right="333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 number bonds</w:t>
            </w:r>
            <w:r w:rsidR="009E39C2">
              <w:rPr>
                <w:rFonts w:ascii="Twinkl Light" w:hAnsi="Twinkl Light"/>
                <w:sz w:val="16"/>
              </w:rPr>
              <w:t xml:space="preserve"> </w:t>
            </w:r>
            <w:bookmarkStart w:id="0" w:name="_GoBack"/>
            <w:bookmarkEnd w:id="0"/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 xml:space="preserve">for </w:t>
            </w:r>
            <w:r w:rsidRPr="005A410E">
              <w:rPr>
                <w:rFonts w:ascii="Twinkl Light" w:hAnsi="Twinkl Light"/>
                <w:b/>
                <w:sz w:val="16"/>
              </w:rPr>
              <w:t xml:space="preserve">each </w:t>
            </w:r>
            <w:r w:rsidRPr="005A410E">
              <w:rPr>
                <w:rFonts w:ascii="Twinkl Light" w:hAnsi="Twinkl Light"/>
                <w:sz w:val="16"/>
              </w:rPr>
              <w:t>number to 6.</w:t>
            </w:r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For</w:t>
            </w:r>
            <w:r w:rsidRPr="005A410E">
              <w:rPr>
                <w:rFonts w:ascii="Twinkl Light" w:hAnsi="Twinkl Light"/>
                <w:spacing w:val="-3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example:</w:t>
            </w:r>
          </w:p>
          <w:p w:rsidR="004E4335" w:rsidRPr="005A410E" w:rsidRDefault="00E23D27" w:rsidP="008A72B7">
            <w:pPr>
              <w:pStyle w:val="TableParagraph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2 +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1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=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3</w:t>
            </w:r>
          </w:p>
          <w:p w:rsidR="004E4335" w:rsidRPr="005A410E" w:rsidRDefault="00E23D27" w:rsidP="008A72B7">
            <w:pPr>
              <w:pStyle w:val="TableParagraph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3 +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2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=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5</w:t>
            </w:r>
          </w:p>
          <w:p w:rsidR="004E4335" w:rsidRPr="005A410E" w:rsidRDefault="00E23D27" w:rsidP="008A72B7">
            <w:pPr>
              <w:pStyle w:val="TableParagraph"/>
              <w:spacing w:line="249" w:lineRule="exact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4 +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2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=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6</w:t>
            </w:r>
          </w:p>
        </w:tc>
        <w:tc>
          <w:tcPr>
            <w:tcW w:w="2552" w:type="dxa"/>
            <w:shd w:val="clear" w:color="auto" w:fill="ECECEC"/>
          </w:tcPr>
          <w:p w:rsidR="004E4335" w:rsidRPr="005A410E" w:rsidRDefault="00E23D27" w:rsidP="00C76C96">
            <w:pPr>
              <w:pStyle w:val="TableParagraph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number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bonds</w:t>
            </w:r>
            <w:r w:rsidR="00A345C2">
              <w:rPr>
                <w:rFonts w:ascii="Twinkl Light" w:hAnsi="Twinkl Light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b/>
                <w:sz w:val="16"/>
              </w:rPr>
              <w:t>to</w:t>
            </w:r>
            <w:r w:rsidRPr="005A410E">
              <w:rPr>
                <w:rFonts w:ascii="Twinkl Light" w:hAnsi="Twinkl Light"/>
                <w:b/>
                <w:spacing w:val="-1"/>
                <w:sz w:val="16"/>
              </w:rPr>
              <w:t xml:space="preserve"> </w:t>
            </w:r>
            <w:r w:rsidR="00F50CB6" w:rsidRPr="005A410E">
              <w:rPr>
                <w:rFonts w:ascii="Twinkl Light" w:hAnsi="Twinkl Light"/>
                <w:b/>
                <w:spacing w:val="-1"/>
                <w:sz w:val="16"/>
              </w:rPr>
              <w:t xml:space="preserve">and within </w:t>
            </w:r>
            <w:r w:rsidRPr="005A410E">
              <w:rPr>
                <w:rFonts w:ascii="Twinkl Light" w:hAnsi="Twinkl Light"/>
                <w:sz w:val="16"/>
              </w:rPr>
              <w:t>20.</w:t>
            </w:r>
          </w:p>
          <w:p w:rsidR="004E4335" w:rsidRPr="005A410E" w:rsidRDefault="00E23D27" w:rsidP="00C76C96">
            <w:pPr>
              <w:pStyle w:val="TableParagraph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For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example:</w:t>
            </w:r>
          </w:p>
          <w:p w:rsidR="004E4335" w:rsidRPr="005A410E" w:rsidRDefault="00E23D27" w:rsidP="008A72B7">
            <w:pPr>
              <w:pStyle w:val="TableParagraph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14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+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6 =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 xml:space="preserve">20  </w:t>
            </w:r>
            <w:r w:rsidRPr="005A410E">
              <w:rPr>
                <w:rFonts w:ascii="Twinkl Light" w:hAnsi="Twinkl Light"/>
                <w:spacing w:val="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5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+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15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=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20</w:t>
            </w:r>
          </w:p>
          <w:p w:rsidR="004E4335" w:rsidRPr="005A410E" w:rsidRDefault="00E23D27" w:rsidP="008A72B7">
            <w:pPr>
              <w:pStyle w:val="TableParagraph"/>
              <w:spacing w:before="1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20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=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3 +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17</w:t>
            </w:r>
          </w:p>
          <w:p w:rsidR="00F50CB6" w:rsidRPr="005A410E" w:rsidRDefault="00F50CB6" w:rsidP="008A72B7">
            <w:pPr>
              <w:pStyle w:val="TableParagraph"/>
              <w:spacing w:before="1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7 + 2 = 9      5 + 4 = 9</w:t>
            </w:r>
          </w:p>
          <w:p w:rsidR="00F50CB6" w:rsidRPr="005A410E" w:rsidRDefault="00F50CB6" w:rsidP="008A72B7">
            <w:pPr>
              <w:pStyle w:val="TableParagraph"/>
              <w:spacing w:before="1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9 = 6 + 3      9 = 1 + 8</w:t>
            </w:r>
          </w:p>
        </w:tc>
        <w:tc>
          <w:tcPr>
            <w:tcW w:w="2551" w:type="dxa"/>
            <w:shd w:val="clear" w:color="auto" w:fill="FFF1CC"/>
          </w:tcPr>
          <w:p w:rsidR="00C76C96" w:rsidRDefault="00987B46" w:rsidP="00930855">
            <w:pPr>
              <w:pStyle w:val="TableParagraph"/>
              <w:ind w:right="335"/>
              <w:rPr>
                <w:rFonts w:ascii="Twinkl Light" w:hAnsi="Twinkl Light"/>
                <w:spacing w:val="-47"/>
                <w:sz w:val="16"/>
              </w:rPr>
            </w:pPr>
            <w:r w:rsidRPr="005A410E">
              <w:rPr>
                <w:rFonts w:ascii="Twinkl Light" w:hAnsi="Twinkl Light"/>
                <w:b/>
                <w:spacing w:val="-47"/>
                <w:sz w:val="16"/>
              </w:rPr>
              <w:t xml:space="preserve"> </w:t>
            </w:r>
            <w:r w:rsidR="00930855" w:rsidRPr="005A410E">
              <w:rPr>
                <w:rFonts w:ascii="Twinkl Light" w:hAnsi="Twinkl Light"/>
                <w:sz w:val="16"/>
              </w:rPr>
              <w:t>I know number facts</w:t>
            </w:r>
            <w:r w:rsidR="00930855"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="00930855" w:rsidRPr="005A410E">
              <w:rPr>
                <w:rFonts w:ascii="Twinkl Light" w:hAnsi="Twinkl Light"/>
                <w:sz w:val="16"/>
              </w:rPr>
              <w:t xml:space="preserve">for </w:t>
            </w:r>
            <w:r w:rsidR="00930855" w:rsidRPr="005A410E">
              <w:rPr>
                <w:rFonts w:ascii="Twinkl Light" w:hAnsi="Twinkl Light"/>
                <w:b/>
                <w:sz w:val="16"/>
              </w:rPr>
              <w:t xml:space="preserve">all </w:t>
            </w:r>
            <w:r w:rsidR="00930855" w:rsidRPr="005A410E">
              <w:rPr>
                <w:rFonts w:ascii="Twinkl Light" w:hAnsi="Twinkl Light"/>
                <w:sz w:val="16"/>
              </w:rPr>
              <w:t>numbers to 20.</w:t>
            </w:r>
            <w:r w:rsidR="00930855" w:rsidRPr="005A410E">
              <w:rPr>
                <w:rFonts w:ascii="Twinkl Light" w:hAnsi="Twinkl Light"/>
                <w:spacing w:val="-47"/>
                <w:sz w:val="16"/>
              </w:rPr>
              <w:t xml:space="preserve">  </w:t>
            </w:r>
          </w:p>
          <w:p w:rsidR="00930855" w:rsidRPr="005A410E" w:rsidRDefault="00930855" w:rsidP="00930855">
            <w:pPr>
              <w:pStyle w:val="TableParagraph"/>
              <w:ind w:right="335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For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example:</w:t>
            </w:r>
          </w:p>
          <w:p w:rsidR="00930855" w:rsidRPr="005A410E" w:rsidRDefault="00930855" w:rsidP="00930855">
            <w:pPr>
              <w:pStyle w:val="TableParagraph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7 +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8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= 15   20 – 3 = 17</w:t>
            </w:r>
          </w:p>
          <w:p w:rsidR="00987B46" w:rsidRPr="005A410E" w:rsidRDefault="00930855" w:rsidP="00930855">
            <w:pPr>
              <w:pStyle w:val="TableParagraph"/>
              <w:ind w:right="292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13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=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8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+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5</w:t>
            </w:r>
          </w:p>
        </w:tc>
        <w:tc>
          <w:tcPr>
            <w:tcW w:w="2410" w:type="dxa"/>
            <w:shd w:val="clear" w:color="auto" w:fill="D9E1F3"/>
          </w:tcPr>
          <w:p w:rsidR="00930855" w:rsidRPr="005A410E" w:rsidRDefault="00930855" w:rsidP="00930855">
            <w:pPr>
              <w:pStyle w:val="TableParagraph"/>
              <w:ind w:right="307"/>
              <w:rPr>
                <w:rFonts w:ascii="Twinkl Light" w:hAnsi="Twinkl Light"/>
                <w:b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 the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multiplication and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division</w:t>
            </w:r>
            <w:r w:rsidRPr="005A410E">
              <w:rPr>
                <w:rFonts w:ascii="Twinkl Light" w:hAnsi="Twinkl Light"/>
                <w:spacing w:val="-4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facts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for</w:t>
            </w:r>
            <w:r w:rsidRPr="005A410E">
              <w:rPr>
                <w:rFonts w:ascii="Twinkl Light" w:hAnsi="Twinkl Light"/>
                <w:spacing w:val="-5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the</w:t>
            </w:r>
            <w:r w:rsidRPr="005A410E">
              <w:rPr>
                <w:rFonts w:ascii="Twinkl Light" w:hAnsi="Twinkl Light"/>
                <w:spacing w:val="-4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b/>
                <w:sz w:val="16"/>
              </w:rPr>
              <w:t>7</w:t>
            </w:r>
          </w:p>
          <w:p w:rsidR="00930855" w:rsidRDefault="00930855" w:rsidP="00930855">
            <w:pPr>
              <w:pStyle w:val="TableParagraph"/>
              <w:ind w:right="307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times table.</w:t>
            </w:r>
          </w:p>
          <w:p w:rsidR="00A345C2" w:rsidRPr="005A410E" w:rsidRDefault="00A345C2" w:rsidP="00930855">
            <w:pPr>
              <w:pStyle w:val="TableParagraph"/>
              <w:ind w:right="307"/>
              <w:rPr>
                <w:rFonts w:ascii="Twinkl Light" w:hAnsi="Twinkl Light"/>
                <w:sz w:val="16"/>
              </w:rPr>
            </w:pPr>
          </w:p>
          <w:p w:rsidR="00930855" w:rsidRPr="005A410E" w:rsidRDefault="00930855" w:rsidP="00930855">
            <w:pPr>
              <w:pStyle w:val="TableParagraph"/>
              <w:ind w:right="307"/>
              <w:rPr>
                <w:rFonts w:ascii="Twinkl Light" w:hAnsi="Twinkl Light"/>
                <w:b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 the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multiplication and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division</w:t>
            </w:r>
            <w:r w:rsidRPr="005A410E">
              <w:rPr>
                <w:rFonts w:ascii="Twinkl Light" w:hAnsi="Twinkl Light"/>
                <w:spacing w:val="-4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facts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for</w:t>
            </w:r>
            <w:r w:rsidRPr="005A410E">
              <w:rPr>
                <w:rFonts w:ascii="Twinkl Light" w:hAnsi="Twinkl Light"/>
                <w:spacing w:val="-5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the</w:t>
            </w:r>
            <w:r w:rsidRPr="005A410E">
              <w:rPr>
                <w:rFonts w:ascii="Twinkl Light" w:hAnsi="Twinkl Light"/>
                <w:spacing w:val="-4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b/>
                <w:sz w:val="16"/>
              </w:rPr>
              <w:t>9</w:t>
            </w:r>
          </w:p>
          <w:p w:rsidR="004E4335" w:rsidRPr="005A410E" w:rsidRDefault="00930855" w:rsidP="00930855">
            <w:pPr>
              <w:pStyle w:val="TableParagraph"/>
              <w:ind w:right="292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and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b/>
                <w:sz w:val="16"/>
              </w:rPr>
              <w:t>11</w:t>
            </w:r>
            <w:r w:rsidRPr="005A410E">
              <w:rPr>
                <w:rFonts w:ascii="Twinkl Light" w:hAnsi="Twinkl Light"/>
                <w:b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times tables.</w:t>
            </w:r>
          </w:p>
        </w:tc>
        <w:tc>
          <w:tcPr>
            <w:tcW w:w="2552" w:type="dxa"/>
            <w:shd w:val="clear" w:color="auto" w:fill="E1EED9"/>
          </w:tcPr>
          <w:p w:rsidR="00A345C2" w:rsidRDefault="00E23D27" w:rsidP="008A72B7">
            <w:pPr>
              <w:pStyle w:val="TableParagraph"/>
              <w:ind w:left="109" w:right="529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can identify prime</w:t>
            </w:r>
            <w:r w:rsidR="009E39C2">
              <w:rPr>
                <w:rFonts w:ascii="Twinkl Light" w:hAnsi="Twinkl Light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numbers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up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to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20.</w:t>
            </w:r>
            <w:r w:rsidR="00A345C2" w:rsidRPr="005A410E">
              <w:rPr>
                <w:rFonts w:ascii="Twinkl Light" w:hAnsi="Twinkl Light"/>
                <w:sz w:val="16"/>
              </w:rPr>
              <w:t xml:space="preserve"> </w:t>
            </w:r>
          </w:p>
          <w:p w:rsidR="00A345C2" w:rsidRDefault="00A345C2" w:rsidP="008A72B7">
            <w:pPr>
              <w:pStyle w:val="TableParagraph"/>
              <w:ind w:left="109" w:right="529"/>
              <w:rPr>
                <w:rFonts w:ascii="Twinkl Light" w:hAnsi="Twinkl Light"/>
                <w:sz w:val="16"/>
              </w:rPr>
            </w:pPr>
          </w:p>
          <w:p w:rsidR="004E4335" w:rsidRPr="005A410E" w:rsidRDefault="00A345C2" w:rsidP="008A72B7">
            <w:pPr>
              <w:pStyle w:val="TableParagraph"/>
              <w:ind w:left="109" w:right="529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can recall metric</w:t>
            </w:r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conversions.</w:t>
            </w:r>
          </w:p>
        </w:tc>
        <w:tc>
          <w:tcPr>
            <w:tcW w:w="2689" w:type="dxa"/>
            <w:shd w:val="clear" w:color="auto" w:fill="E7E6E6"/>
          </w:tcPr>
          <w:p w:rsidR="00A345C2" w:rsidRDefault="005A410E" w:rsidP="005A410E">
            <w:pPr>
              <w:pStyle w:val="TableParagraph"/>
              <w:ind w:left="111" w:right="289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can identify prime</w:t>
            </w:r>
            <w:r w:rsidR="00A345C2">
              <w:rPr>
                <w:rFonts w:ascii="Twinkl Light" w:hAnsi="Twinkl Light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numbers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up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to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50.</w:t>
            </w:r>
            <w:r w:rsidR="00A345C2" w:rsidRPr="005A410E">
              <w:rPr>
                <w:rFonts w:ascii="Twinkl Light" w:hAnsi="Twinkl Light"/>
                <w:sz w:val="16"/>
              </w:rPr>
              <w:t xml:space="preserve"> </w:t>
            </w:r>
          </w:p>
          <w:p w:rsidR="00A345C2" w:rsidRDefault="00A345C2" w:rsidP="005A410E">
            <w:pPr>
              <w:pStyle w:val="TableParagraph"/>
              <w:ind w:left="111" w:right="289"/>
              <w:rPr>
                <w:rFonts w:ascii="Twinkl Light" w:hAnsi="Twinkl Light"/>
                <w:sz w:val="16"/>
              </w:rPr>
            </w:pPr>
          </w:p>
          <w:p w:rsidR="004E4335" w:rsidRPr="005A410E" w:rsidRDefault="00A345C2" w:rsidP="005A410E">
            <w:pPr>
              <w:pStyle w:val="TableParagraph"/>
              <w:ind w:left="111" w:right="289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can identify common</w:t>
            </w:r>
            <w:r w:rsidR="009E39C2">
              <w:rPr>
                <w:rFonts w:ascii="Twinkl Light" w:hAnsi="Twinkl Light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factors of a pair of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numbers.</w:t>
            </w:r>
          </w:p>
        </w:tc>
      </w:tr>
      <w:tr w:rsidR="004E4335" w:rsidRPr="00E23D27" w:rsidTr="00E23D27">
        <w:trPr>
          <w:trHeight w:val="903"/>
        </w:trPr>
        <w:tc>
          <w:tcPr>
            <w:tcW w:w="456" w:type="dxa"/>
            <w:textDirection w:val="btLr"/>
          </w:tcPr>
          <w:p w:rsidR="004E4335" w:rsidRPr="00E23D27" w:rsidRDefault="00E23D27" w:rsidP="005A410E">
            <w:pPr>
              <w:pStyle w:val="TableParagraph"/>
              <w:spacing w:before="109"/>
              <w:ind w:left="319"/>
              <w:jc w:val="both"/>
              <w:rPr>
                <w:rFonts w:ascii="Twinkl Light" w:hAnsi="Twinkl Light"/>
                <w:sz w:val="18"/>
              </w:rPr>
            </w:pPr>
            <w:r w:rsidRPr="00E23D27">
              <w:rPr>
                <w:rFonts w:ascii="Twinkl Light" w:hAnsi="Twinkl Light"/>
                <w:sz w:val="18"/>
              </w:rPr>
              <w:t>Spr</w:t>
            </w:r>
            <w:r w:rsidRPr="00E23D27">
              <w:rPr>
                <w:rFonts w:ascii="Twinkl Light" w:hAnsi="Twinkl Light"/>
                <w:spacing w:val="-1"/>
                <w:sz w:val="18"/>
              </w:rPr>
              <w:t xml:space="preserve"> </w:t>
            </w:r>
            <w:r w:rsidRPr="00E23D27">
              <w:rPr>
                <w:rFonts w:ascii="Twinkl Light" w:hAnsi="Twinkl Light"/>
                <w:sz w:val="18"/>
              </w:rPr>
              <w:t>1</w:t>
            </w:r>
          </w:p>
        </w:tc>
        <w:tc>
          <w:tcPr>
            <w:tcW w:w="2268" w:type="dxa"/>
            <w:shd w:val="clear" w:color="auto" w:fill="FAE3D4"/>
          </w:tcPr>
          <w:p w:rsidR="004E4335" w:rsidRPr="005A410E" w:rsidRDefault="00E23D27" w:rsidP="008A72B7">
            <w:pPr>
              <w:pStyle w:val="TableParagraph"/>
              <w:spacing w:line="268" w:lineRule="exact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number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bonds</w:t>
            </w:r>
          </w:p>
          <w:p w:rsidR="004E4335" w:rsidRPr="005A410E" w:rsidRDefault="00E23D27" w:rsidP="008A72B7">
            <w:pPr>
              <w:pStyle w:val="TableParagraph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b/>
                <w:sz w:val="16"/>
              </w:rPr>
              <w:t>to</w:t>
            </w:r>
            <w:r w:rsidRPr="005A410E">
              <w:rPr>
                <w:rFonts w:ascii="Twinkl Light" w:hAnsi="Twinkl Light"/>
                <w:b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10.</w:t>
            </w:r>
          </w:p>
        </w:tc>
        <w:tc>
          <w:tcPr>
            <w:tcW w:w="2552" w:type="dxa"/>
            <w:shd w:val="clear" w:color="auto" w:fill="ECECEC"/>
          </w:tcPr>
          <w:p w:rsidR="004E4335" w:rsidRPr="005A410E" w:rsidRDefault="00E23D27" w:rsidP="008A72B7">
            <w:pPr>
              <w:pStyle w:val="TableParagraph"/>
              <w:ind w:right="309"/>
              <w:rPr>
                <w:rFonts w:ascii="Twinkl Light" w:hAnsi="Twinkl Light"/>
                <w:b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 the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multiplication and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division</w:t>
            </w:r>
            <w:r w:rsidRPr="005A410E">
              <w:rPr>
                <w:rFonts w:ascii="Twinkl Light" w:hAnsi="Twinkl Light"/>
                <w:spacing w:val="-4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facts</w:t>
            </w:r>
            <w:r w:rsidRPr="005A410E">
              <w:rPr>
                <w:rFonts w:ascii="Twinkl Light" w:hAnsi="Twinkl Light"/>
                <w:spacing w:val="-3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for</w:t>
            </w:r>
            <w:r w:rsidRPr="005A410E">
              <w:rPr>
                <w:rFonts w:ascii="Twinkl Light" w:hAnsi="Twinkl Light"/>
                <w:spacing w:val="-4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the</w:t>
            </w:r>
            <w:r w:rsidRPr="005A410E">
              <w:rPr>
                <w:rFonts w:ascii="Twinkl Light" w:hAnsi="Twinkl Light"/>
                <w:spacing w:val="-5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b/>
                <w:sz w:val="16"/>
              </w:rPr>
              <w:t>2</w:t>
            </w:r>
          </w:p>
          <w:p w:rsidR="004E4335" w:rsidRPr="005A410E" w:rsidRDefault="00F50CB6" w:rsidP="008A72B7">
            <w:pPr>
              <w:pStyle w:val="TableParagraph"/>
              <w:spacing w:line="267" w:lineRule="exact"/>
              <w:ind w:left="0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 xml:space="preserve"> </w:t>
            </w:r>
            <w:r w:rsidR="00E23D27" w:rsidRPr="005A410E">
              <w:rPr>
                <w:rFonts w:ascii="Twinkl Light" w:hAnsi="Twinkl Light"/>
                <w:sz w:val="16"/>
              </w:rPr>
              <w:t>times table.</w:t>
            </w:r>
          </w:p>
        </w:tc>
        <w:tc>
          <w:tcPr>
            <w:tcW w:w="2551" w:type="dxa"/>
            <w:shd w:val="clear" w:color="auto" w:fill="FFF1CC"/>
          </w:tcPr>
          <w:p w:rsidR="00930855" w:rsidRPr="005A410E" w:rsidRDefault="00930855" w:rsidP="00930855">
            <w:pPr>
              <w:pStyle w:val="TableParagraph"/>
              <w:ind w:right="292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 the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multiplication and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division</w:t>
            </w:r>
            <w:r w:rsidRPr="005A410E">
              <w:rPr>
                <w:rFonts w:ascii="Twinkl Light" w:hAnsi="Twinkl Light"/>
                <w:spacing w:val="-4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facts</w:t>
            </w:r>
            <w:r w:rsidRPr="005A410E">
              <w:rPr>
                <w:rFonts w:ascii="Twinkl Light" w:hAnsi="Twinkl Light"/>
                <w:spacing w:val="-3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for</w:t>
            </w:r>
            <w:r w:rsidRPr="005A410E">
              <w:rPr>
                <w:rFonts w:ascii="Twinkl Light" w:hAnsi="Twinkl Light"/>
                <w:spacing w:val="-4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the</w:t>
            </w:r>
            <w:r w:rsidRPr="005A410E">
              <w:rPr>
                <w:rFonts w:ascii="Twinkl Light" w:hAnsi="Twinkl Light"/>
                <w:spacing w:val="-5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b/>
                <w:sz w:val="16"/>
              </w:rPr>
              <w:t xml:space="preserve">2, 5 and 10 </w:t>
            </w:r>
            <w:r w:rsidRPr="005A410E">
              <w:rPr>
                <w:rFonts w:ascii="Twinkl Light" w:hAnsi="Twinkl Light"/>
                <w:sz w:val="16"/>
              </w:rPr>
              <w:t>times table.</w:t>
            </w:r>
          </w:p>
          <w:p w:rsidR="00930855" w:rsidRPr="005A410E" w:rsidRDefault="00930855" w:rsidP="00930855">
            <w:pPr>
              <w:pStyle w:val="TableParagraph"/>
              <w:ind w:right="292"/>
              <w:rPr>
                <w:rFonts w:ascii="Twinkl Light" w:hAnsi="Twinkl Light"/>
                <w:sz w:val="16"/>
              </w:rPr>
            </w:pPr>
          </w:p>
          <w:p w:rsidR="004E4335" w:rsidRPr="005A410E" w:rsidRDefault="00930855" w:rsidP="00930855">
            <w:pPr>
              <w:pStyle w:val="TableParagraph"/>
              <w:ind w:right="308"/>
              <w:rPr>
                <w:rFonts w:ascii="Twinkl Light" w:hAnsi="Twinkl Light"/>
                <w:b/>
                <w:sz w:val="16"/>
              </w:rPr>
            </w:pPr>
            <w:r w:rsidRPr="005A410E">
              <w:rPr>
                <w:rFonts w:ascii="Twinkl Light" w:hAnsi="Twinkl Light"/>
                <w:b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I know the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multiplication and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 xml:space="preserve">division facts for the </w:t>
            </w:r>
            <w:r w:rsidRPr="005A410E">
              <w:rPr>
                <w:rFonts w:ascii="Twinkl Light" w:hAnsi="Twinkl Light"/>
                <w:b/>
                <w:sz w:val="16"/>
              </w:rPr>
              <w:t>3 and 6</w:t>
            </w:r>
            <w:r w:rsidRPr="005A410E">
              <w:rPr>
                <w:rFonts w:ascii="Twinkl Light" w:hAnsi="Twinkl Light"/>
                <w:b/>
                <w:spacing w:val="-47"/>
                <w:sz w:val="16"/>
              </w:rPr>
              <w:t xml:space="preserve">   </w:t>
            </w:r>
            <w:r w:rsidRPr="005A410E">
              <w:rPr>
                <w:rFonts w:ascii="Twinkl Light" w:hAnsi="Twinkl Light"/>
                <w:sz w:val="16"/>
              </w:rPr>
              <w:t>times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table.</w:t>
            </w:r>
            <w:r w:rsidRPr="005A410E">
              <w:rPr>
                <w:rFonts w:ascii="Twinkl Light" w:hAnsi="Twinkl Light"/>
                <w:b/>
                <w:spacing w:val="-47"/>
                <w:sz w:val="16"/>
              </w:rPr>
              <w:t xml:space="preserve">   </w:t>
            </w:r>
          </w:p>
        </w:tc>
        <w:tc>
          <w:tcPr>
            <w:tcW w:w="2410" w:type="dxa"/>
            <w:shd w:val="clear" w:color="auto" w:fill="D9E1F3"/>
          </w:tcPr>
          <w:p w:rsidR="00930855" w:rsidRPr="005A410E" w:rsidRDefault="00930855" w:rsidP="00930855">
            <w:pPr>
              <w:pStyle w:val="TableParagraph"/>
              <w:ind w:right="80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 complements to and within 100</w:t>
            </w:r>
            <w:r w:rsidR="00A345C2">
              <w:rPr>
                <w:rFonts w:ascii="Twinkl Light" w:hAnsi="Twinkl Light"/>
                <w:sz w:val="16"/>
              </w:rPr>
              <w:t>.</w:t>
            </w:r>
          </w:p>
          <w:p w:rsidR="004E4335" w:rsidRPr="005A410E" w:rsidRDefault="004E4335" w:rsidP="008A72B7">
            <w:pPr>
              <w:pStyle w:val="TableParagraph"/>
              <w:spacing w:line="267" w:lineRule="exact"/>
              <w:rPr>
                <w:rFonts w:ascii="Twinkl Light" w:hAnsi="Twinkl Light"/>
                <w:sz w:val="16"/>
              </w:rPr>
            </w:pPr>
          </w:p>
        </w:tc>
        <w:tc>
          <w:tcPr>
            <w:tcW w:w="2552" w:type="dxa"/>
            <w:shd w:val="clear" w:color="auto" w:fill="E1EED9"/>
          </w:tcPr>
          <w:p w:rsidR="004E4335" w:rsidRPr="005A410E" w:rsidRDefault="00E23D27" w:rsidP="008A72B7">
            <w:pPr>
              <w:pStyle w:val="TableParagraph"/>
              <w:ind w:left="109" w:right="172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can recall square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numbers up to 144 and</w:t>
            </w:r>
            <w:r w:rsidR="009E39C2">
              <w:rPr>
                <w:rFonts w:ascii="Twinkl Light" w:hAnsi="Twinkl Light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their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square roots.</w:t>
            </w:r>
          </w:p>
        </w:tc>
        <w:tc>
          <w:tcPr>
            <w:tcW w:w="2689" w:type="dxa"/>
            <w:shd w:val="clear" w:color="auto" w:fill="E7E6E6"/>
          </w:tcPr>
          <w:p w:rsidR="004E4335" w:rsidRPr="005A410E" w:rsidRDefault="00C76C96" w:rsidP="008A72B7">
            <w:pPr>
              <w:pStyle w:val="TableParagraph"/>
              <w:ind w:left="111" w:right="553"/>
              <w:rPr>
                <w:rFonts w:ascii="Twinkl Light" w:hAnsi="Twinkl Light"/>
                <w:sz w:val="16"/>
              </w:rPr>
            </w:pPr>
            <w:r>
              <w:rPr>
                <w:rFonts w:ascii="Twinkl Light" w:hAnsi="Twinkl Light"/>
                <w:sz w:val="16"/>
              </w:rPr>
              <w:t>I can understand that two numbers can be related additively or multiplicatively.</w:t>
            </w:r>
          </w:p>
        </w:tc>
      </w:tr>
      <w:tr w:rsidR="008A72B7" w:rsidRPr="00E23D27" w:rsidTr="00A345C2">
        <w:trPr>
          <w:trHeight w:val="850"/>
        </w:trPr>
        <w:tc>
          <w:tcPr>
            <w:tcW w:w="456" w:type="dxa"/>
            <w:textDirection w:val="btLr"/>
          </w:tcPr>
          <w:p w:rsidR="008A72B7" w:rsidRPr="00E23D27" w:rsidRDefault="008A72B7" w:rsidP="005A410E">
            <w:pPr>
              <w:pStyle w:val="TableParagraph"/>
              <w:spacing w:before="109"/>
              <w:ind w:left="318"/>
              <w:jc w:val="both"/>
              <w:rPr>
                <w:rFonts w:ascii="Twinkl Light" w:hAnsi="Twinkl Light"/>
                <w:sz w:val="18"/>
              </w:rPr>
            </w:pPr>
            <w:r w:rsidRPr="00E23D27">
              <w:rPr>
                <w:rFonts w:ascii="Twinkl Light" w:hAnsi="Twinkl Light"/>
                <w:sz w:val="18"/>
              </w:rPr>
              <w:t>Spr</w:t>
            </w:r>
            <w:r w:rsidRPr="00E23D27">
              <w:rPr>
                <w:rFonts w:ascii="Twinkl Light" w:hAnsi="Twinkl Light"/>
                <w:spacing w:val="-1"/>
                <w:sz w:val="18"/>
              </w:rPr>
              <w:t xml:space="preserve"> </w:t>
            </w:r>
            <w:r w:rsidRPr="00E23D27">
              <w:rPr>
                <w:rFonts w:ascii="Twinkl Light" w:hAnsi="Twinkl Light"/>
                <w:sz w:val="18"/>
              </w:rPr>
              <w:t>2</w:t>
            </w:r>
          </w:p>
        </w:tc>
        <w:tc>
          <w:tcPr>
            <w:tcW w:w="2268" w:type="dxa"/>
            <w:shd w:val="clear" w:color="auto" w:fill="FAE3D4"/>
          </w:tcPr>
          <w:p w:rsidR="008A72B7" w:rsidRPr="005A410E" w:rsidRDefault="008A72B7" w:rsidP="008A72B7">
            <w:pPr>
              <w:pStyle w:val="TableParagraph"/>
              <w:ind w:right="213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 number bonds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for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b/>
                <w:sz w:val="16"/>
              </w:rPr>
              <w:t>each</w:t>
            </w:r>
            <w:r w:rsidRPr="005A410E">
              <w:rPr>
                <w:rFonts w:ascii="Twinkl Light" w:hAnsi="Twinkl Light"/>
                <w:b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number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to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10.</w:t>
            </w:r>
          </w:p>
        </w:tc>
        <w:tc>
          <w:tcPr>
            <w:tcW w:w="2552" w:type="dxa"/>
            <w:shd w:val="clear" w:color="auto" w:fill="ECECEC"/>
          </w:tcPr>
          <w:p w:rsidR="008A72B7" w:rsidRPr="005A410E" w:rsidRDefault="008A72B7" w:rsidP="008A72B7">
            <w:pPr>
              <w:pStyle w:val="TableParagraph"/>
              <w:ind w:right="196"/>
              <w:rPr>
                <w:rFonts w:ascii="Twinkl Light" w:hAnsi="Twinkl Light"/>
                <w:b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 the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multiplication and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division</w:t>
            </w:r>
            <w:r w:rsidRPr="005A410E">
              <w:rPr>
                <w:rFonts w:ascii="Twinkl Light" w:hAnsi="Twinkl Light"/>
                <w:spacing w:val="-4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facts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for</w:t>
            </w:r>
            <w:r w:rsidRPr="005A410E">
              <w:rPr>
                <w:rFonts w:ascii="Twinkl Light" w:hAnsi="Twinkl Light"/>
                <w:spacing w:val="-4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the</w:t>
            </w:r>
            <w:r w:rsidRPr="005A410E">
              <w:rPr>
                <w:rFonts w:ascii="Twinkl Light" w:hAnsi="Twinkl Light"/>
                <w:spacing w:val="-4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b/>
                <w:sz w:val="16"/>
              </w:rPr>
              <w:t>10</w:t>
            </w:r>
          </w:p>
          <w:p w:rsidR="008A72B7" w:rsidRPr="005A410E" w:rsidRDefault="008A72B7" w:rsidP="008A72B7">
            <w:pPr>
              <w:pStyle w:val="TableParagraph"/>
              <w:spacing w:line="266" w:lineRule="exact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times table.</w:t>
            </w:r>
          </w:p>
        </w:tc>
        <w:tc>
          <w:tcPr>
            <w:tcW w:w="2551" w:type="dxa"/>
            <w:shd w:val="clear" w:color="auto" w:fill="FFF1CC"/>
          </w:tcPr>
          <w:p w:rsidR="008A72B7" w:rsidRPr="005A410E" w:rsidRDefault="00930855" w:rsidP="00930855">
            <w:pPr>
              <w:pStyle w:val="TableParagraph"/>
              <w:ind w:right="80"/>
              <w:rPr>
                <w:rFonts w:ascii="Twinkl Light" w:hAnsi="Twinkl Light"/>
                <w:b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 the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multiplication and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division</w:t>
            </w:r>
            <w:r w:rsidRPr="005A410E">
              <w:rPr>
                <w:rFonts w:ascii="Twinkl Light" w:hAnsi="Twinkl Light"/>
                <w:spacing w:val="-4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facts</w:t>
            </w:r>
            <w:r w:rsidRPr="005A410E">
              <w:rPr>
                <w:rFonts w:ascii="Twinkl Light" w:hAnsi="Twinkl Light"/>
                <w:spacing w:val="-3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for</w:t>
            </w:r>
            <w:r w:rsidRPr="005A410E">
              <w:rPr>
                <w:rFonts w:ascii="Twinkl Light" w:hAnsi="Twinkl Light"/>
                <w:spacing w:val="-4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the</w:t>
            </w:r>
            <w:r w:rsidRPr="005A410E">
              <w:rPr>
                <w:rFonts w:ascii="Twinkl Light" w:hAnsi="Twinkl Light"/>
                <w:spacing w:val="-5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b/>
                <w:sz w:val="16"/>
              </w:rPr>
              <w:t xml:space="preserve">4 and 8 </w:t>
            </w:r>
            <w:r w:rsidRPr="005A410E">
              <w:rPr>
                <w:rFonts w:ascii="Twinkl Light" w:hAnsi="Twinkl Light"/>
                <w:sz w:val="16"/>
              </w:rPr>
              <w:t>times table.</w:t>
            </w:r>
          </w:p>
        </w:tc>
        <w:tc>
          <w:tcPr>
            <w:tcW w:w="2410" w:type="dxa"/>
            <w:shd w:val="clear" w:color="auto" w:fill="D9E1F3"/>
          </w:tcPr>
          <w:p w:rsidR="008A72B7" w:rsidRPr="005A410E" w:rsidRDefault="00930855" w:rsidP="00930855">
            <w:pPr>
              <w:pStyle w:val="TableParagraph"/>
              <w:ind w:right="80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can multiply and divide whole numbers by 10 and 100</w:t>
            </w:r>
            <w:r w:rsidR="00A345C2">
              <w:rPr>
                <w:rFonts w:ascii="Twinkl Light" w:hAnsi="Twinkl Light"/>
                <w:sz w:val="16"/>
              </w:rPr>
              <w:t>.</w:t>
            </w:r>
          </w:p>
        </w:tc>
        <w:tc>
          <w:tcPr>
            <w:tcW w:w="2552" w:type="dxa"/>
            <w:shd w:val="clear" w:color="auto" w:fill="E1EED9"/>
          </w:tcPr>
          <w:p w:rsidR="008A72B7" w:rsidRPr="005A410E" w:rsidRDefault="008A72B7" w:rsidP="008A72B7">
            <w:pPr>
              <w:pStyle w:val="TableParagraph"/>
              <w:ind w:left="109" w:right="141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can find factor</w:t>
            </w:r>
            <w:r w:rsidR="005A410E" w:rsidRPr="005A410E">
              <w:rPr>
                <w:rFonts w:ascii="Twinkl Light" w:hAnsi="Twinkl Light"/>
                <w:sz w:val="16"/>
              </w:rPr>
              <w:t xml:space="preserve">s and multiples of positive whole numbers including common factors and common multiples. </w:t>
            </w:r>
          </w:p>
        </w:tc>
        <w:tc>
          <w:tcPr>
            <w:tcW w:w="2689" w:type="dxa"/>
            <w:shd w:val="clear" w:color="auto" w:fill="E7E6E6"/>
          </w:tcPr>
          <w:p w:rsidR="00C76C96" w:rsidRDefault="008A72B7" w:rsidP="008A72B7">
            <w:pPr>
              <w:pStyle w:val="TableParagraph"/>
              <w:ind w:left="111" w:right="220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can convert between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decimals, fractions and</w:t>
            </w:r>
            <w:r w:rsidR="009E39C2">
              <w:rPr>
                <w:rFonts w:ascii="Twinkl Light" w:hAnsi="Twinkl Light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="00C76C96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percentages.</w:t>
            </w:r>
          </w:p>
          <w:p w:rsidR="008A72B7" w:rsidRPr="005A410E" w:rsidRDefault="00C76C96" w:rsidP="008A72B7">
            <w:pPr>
              <w:pStyle w:val="TableParagraph"/>
              <w:ind w:left="111" w:right="220"/>
              <w:rPr>
                <w:rFonts w:ascii="Twinkl Light" w:hAnsi="Twinkl Light"/>
                <w:sz w:val="16"/>
              </w:rPr>
            </w:pPr>
            <w:r>
              <w:rPr>
                <w:rFonts w:ascii="Twinkl Light" w:hAnsi="Twinkl Light"/>
                <w:sz w:val="16"/>
              </w:rPr>
              <w:t>I kn</w:t>
            </w:r>
            <w:r w:rsidRPr="005A410E">
              <w:rPr>
                <w:rFonts w:ascii="Twinkl Light" w:hAnsi="Twinkl Light"/>
                <w:sz w:val="16"/>
              </w:rPr>
              <w:t>ow the decimal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and percentage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equivalents of the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fractions</w:t>
            </w:r>
            <w:r w:rsidRPr="005A410E">
              <w:rPr>
                <w:rFonts w:ascii="Twinkl Light" w:hAnsi="Twinkl Light"/>
                <w:spacing w:val="-4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½,</w:t>
            </w:r>
            <w:r w:rsidRPr="005A410E">
              <w:rPr>
                <w:rFonts w:ascii="Twinkl Light" w:hAnsi="Twinkl Light"/>
                <w:spacing w:val="-3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¼,</w:t>
            </w:r>
            <w:r w:rsidRPr="005A410E">
              <w:rPr>
                <w:rFonts w:ascii="Twinkl Light" w:hAnsi="Twinkl Light"/>
                <w:spacing w:val="-3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¾,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⅓,</w:t>
            </w:r>
            <w:r>
              <w:rPr>
                <w:rFonts w:ascii="Twinkl Light" w:hAnsi="Twinkl Light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⅔,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tenths and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fifths</w:t>
            </w:r>
          </w:p>
        </w:tc>
      </w:tr>
      <w:tr w:rsidR="008A72B7" w:rsidRPr="00E23D27" w:rsidTr="00E23D27">
        <w:trPr>
          <w:trHeight w:val="1071"/>
        </w:trPr>
        <w:tc>
          <w:tcPr>
            <w:tcW w:w="456" w:type="dxa"/>
            <w:textDirection w:val="btLr"/>
          </w:tcPr>
          <w:p w:rsidR="008A72B7" w:rsidRPr="00E23D27" w:rsidRDefault="008A72B7" w:rsidP="005A410E">
            <w:pPr>
              <w:pStyle w:val="TableParagraph"/>
              <w:spacing w:before="109"/>
              <w:ind w:left="393"/>
              <w:jc w:val="both"/>
              <w:rPr>
                <w:rFonts w:ascii="Twinkl Light" w:hAnsi="Twinkl Light"/>
                <w:sz w:val="18"/>
              </w:rPr>
            </w:pPr>
            <w:r w:rsidRPr="00E23D27">
              <w:rPr>
                <w:rFonts w:ascii="Twinkl Light" w:hAnsi="Twinkl Light"/>
                <w:sz w:val="18"/>
              </w:rPr>
              <w:t>Sum 1</w:t>
            </w:r>
          </w:p>
        </w:tc>
        <w:tc>
          <w:tcPr>
            <w:tcW w:w="2268" w:type="dxa"/>
            <w:shd w:val="clear" w:color="auto" w:fill="FAE3D4"/>
          </w:tcPr>
          <w:p w:rsidR="008A72B7" w:rsidRPr="005A410E" w:rsidRDefault="008A72B7" w:rsidP="008A72B7">
            <w:pPr>
              <w:pStyle w:val="TableParagraph"/>
              <w:spacing w:line="268" w:lineRule="exact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can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tell</w:t>
            </w:r>
            <w:r w:rsidRPr="005A410E">
              <w:rPr>
                <w:rFonts w:ascii="Twinkl Light" w:hAnsi="Twinkl Light"/>
                <w:spacing w:val="-3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the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time</w:t>
            </w:r>
          </w:p>
          <w:p w:rsidR="008A72B7" w:rsidRPr="005A410E" w:rsidRDefault="008A72B7" w:rsidP="008A72B7">
            <w:pPr>
              <w:pStyle w:val="TableParagraph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(o’clock</w:t>
            </w:r>
            <w:r w:rsidRPr="005A410E">
              <w:rPr>
                <w:rFonts w:ascii="Twinkl Light" w:hAnsi="Twinkl Light"/>
                <w:spacing w:val="-3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and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half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past).</w:t>
            </w:r>
          </w:p>
        </w:tc>
        <w:tc>
          <w:tcPr>
            <w:tcW w:w="2552" w:type="dxa"/>
            <w:shd w:val="clear" w:color="auto" w:fill="ECECEC"/>
          </w:tcPr>
          <w:p w:rsidR="008A72B7" w:rsidRPr="005A410E" w:rsidRDefault="008A72B7" w:rsidP="008A72B7">
            <w:pPr>
              <w:pStyle w:val="TableParagraph"/>
              <w:ind w:right="293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 the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multiplication and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 xml:space="preserve">division facts for the </w:t>
            </w:r>
            <w:r w:rsidRPr="005A410E">
              <w:rPr>
                <w:rFonts w:ascii="Twinkl Light" w:hAnsi="Twinkl Light"/>
                <w:b/>
                <w:sz w:val="16"/>
              </w:rPr>
              <w:t>5</w:t>
            </w:r>
            <w:r w:rsidR="00A345C2">
              <w:rPr>
                <w:rFonts w:ascii="Twinkl Light" w:hAnsi="Twinkl Light"/>
                <w:b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b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times table.</w:t>
            </w:r>
          </w:p>
        </w:tc>
        <w:tc>
          <w:tcPr>
            <w:tcW w:w="2551" w:type="dxa"/>
            <w:shd w:val="clear" w:color="auto" w:fill="FFF1CC"/>
          </w:tcPr>
          <w:p w:rsidR="00930855" w:rsidRPr="005A410E" w:rsidRDefault="00930855" w:rsidP="00930855">
            <w:pPr>
              <w:pStyle w:val="TableParagraph"/>
              <w:ind w:right="80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 xml:space="preserve">I know complements up to and within </w:t>
            </w:r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100.</w:t>
            </w:r>
          </w:p>
          <w:p w:rsidR="00930855" w:rsidRPr="005A410E" w:rsidRDefault="00930855" w:rsidP="00930855">
            <w:pPr>
              <w:pStyle w:val="TableParagraph"/>
              <w:ind w:right="80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*Multiples of 10</w:t>
            </w:r>
          </w:p>
          <w:p w:rsidR="00930855" w:rsidRPr="005A410E" w:rsidRDefault="00930855" w:rsidP="00930855">
            <w:pPr>
              <w:pStyle w:val="TableParagraph"/>
              <w:ind w:right="80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*Multiples of 5</w:t>
            </w:r>
          </w:p>
          <w:p w:rsidR="008A72B7" w:rsidRPr="005A410E" w:rsidRDefault="008A72B7" w:rsidP="008A72B7">
            <w:pPr>
              <w:pStyle w:val="TableParagraph"/>
              <w:ind w:right="265"/>
              <w:rPr>
                <w:rFonts w:ascii="Twinkl Light" w:hAnsi="Twinkl Light"/>
                <w:sz w:val="16"/>
              </w:rPr>
            </w:pPr>
          </w:p>
        </w:tc>
        <w:tc>
          <w:tcPr>
            <w:tcW w:w="2410" w:type="dxa"/>
            <w:shd w:val="clear" w:color="auto" w:fill="D9E1F3"/>
          </w:tcPr>
          <w:p w:rsidR="008A72B7" w:rsidRPr="005A410E" w:rsidRDefault="008A72B7" w:rsidP="008A72B7">
            <w:pPr>
              <w:pStyle w:val="TableParagraph"/>
              <w:ind w:right="125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can recognise decimal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equivalents</w:t>
            </w:r>
            <w:r w:rsidRPr="005A410E">
              <w:rPr>
                <w:rFonts w:ascii="Twinkl Light" w:hAnsi="Twinkl Light"/>
                <w:spacing w:val="-4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of</w:t>
            </w:r>
            <w:r w:rsidRPr="005A410E">
              <w:rPr>
                <w:rFonts w:ascii="Twinkl Light" w:hAnsi="Twinkl Light"/>
                <w:spacing w:val="-4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fractions.</w:t>
            </w:r>
          </w:p>
        </w:tc>
        <w:tc>
          <w:tcPr>
            <w:tcW w:w="2552" w:type="dxa"/>
            <w:shd w:val="clear" w:color="auto" w:fill="E1EED9"/>
          </w:tcPr>
          <w:p w:rsidR="005A410E" w:rsidRPr="005A410E" w:rsidRDefault="00A345C2" w:rsidP="00A345C2">
            <w:pPr>
              <w:pStyle w:val="TableParagraph"/>
              <w:ind w:left="109" w:right="155"/>
              <w:rPr>
                <w:rFonts w:ascii="Twinkl Light" w:hAnsi="Twinkl Light"/>
                <w:sz w:val="16"/>
              </w:rPr>
            </w:pPr>
            <w:r>
              <w:rPr>
                <w:rFonts w:ascii="Twinkl Light" w:hAnsi="Twinkl Light"/>
                <w:sz w:val="16"/>
              </w:rPr>
              <w:t>I can m</w:t>
            </w:r>
            <w:r w:rsidR="005A410E" w:rsidRPr="005A410E">
              <w:rPr>
                <w:rFonts w:ascii="Twinkl Light" w:hAnsi="Twinkl Light"/>
                <w:sz w:val="16"/>
              </w:rPr>
              <w:t>ultiple and divide numbers by 10 and 100 (1/10 or 1/100)</w:t>
            </w:r>
          </w:p>
          <w:p w:rsidR="008A72B7" w:rsidRPr="005A410E" w:rsidRDefault="008A72B7" w:rsidP="00A345C2">
            <w:pPr>
              <w:pStyle w:val="TableParagraph"/>
              <w:ind w:left="109" w:right="155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know decimal number</w:t>
            </w:r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bonds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to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1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and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10.</w:t>
            </w:r>
          </w:p>
        </w:tc>
        <w:tc>
          <w:tcPr>
            <w:tcW w:w="2689" w:type="dxa"/>
            <w:shd w:val="clear" w:color="auto" w:fill="E7E6E6"/>
          </w:tcPr>
          <w:p w:rsidR="008A72B7" w:rsidRPr="005A410E" w:rsidRDefault="00C76C96" w:rsidP="00A345C2">
            <w:pPr>
              <w:pStyle w:val="TableParagraph"/>
              <w:ind w:left="111" w:right="505"/>
              <w:rPr>
                <w:rFonts w:ascii="Twinkl Light" w:hAnsi="Twinkl Light"/>
                <w:sz w:val="16"/>
              </w:rPr>
            </w:pPr>
            <w:r>
              <w:rPr>
                <w:rFonts w:ascii="Twinkl Light" w:hAnsi="Twinkl Light"/>
                <w:sz w:val="16"/>
              </w:rPr>
              <w:t>I can solve problems involving ratio relationships</w:t>
            </w:r>
          </w:p>
        </w:tc>
      </w:tr>
      <w:tr w:rsidR="008A72B7" w:rsidRPr="00E23D27" w:rsidTr="00E23D27">
        <w:trPr>
          <w:trHeight w:val="1035"/>
        </w:trPr>
        <w:tc>
          <w:tcPr>
            <w:tcW w:w="456" w:type="dxa"/>
            <w:textDirection w:val="btLr"/>
          </w:tcPr>
          <w:p w:rsidR="008A72B7" w:rsidRPr="00E23D27" w:rsidRDefault="008A72B7" w:rsidP="005A410E">
            <w:pPr>
              <w:pStyle w:val="TableParagraph"/>
              <w:spacing w:before="109"/>
              <w:ind w:left="268"/>
              <w:jc w:val="both"/>
              <w:rPr>
                <w:rFonts w:ascii="Twinkl Light" w:hAnsi="Twinkl Light"/>
                <w:sz w:val="18"/>
              </w:rPr>
            </w:pPr>
            <w:r w:rsidRPr="00E23D27">
              <w:rPr>
                <w:rFonts w:ascii="Twinkl Light" w:hAnsi="Twinkl Light"/>
                <w:sz w:val="18"/>
              </w:rPr>
              <w:t>Sum 2</w:t>
            </w:r>
          </w:p>
        </w:tc>
        <w:tc>
          <w:tcPr>
            <w:tcW w:w="2268" w:type="dxa"/>
            <w:shd w:val="clear" w:color="auto" w:fill="FAE3D4"/>
          </w:tcPr>
          <w:p w:rsidR="008A72B7" w:rsidRPr="005A410E" w:rsidRDefault="008A72B7" w:rsidP="00A345C2">
            <w:pPr>
              <w:pStyle w:val="TableParagraph"/>
              <w:ind w:right="103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can count in 1s (up to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50), 2s (up to 20), 5s (up</w:t>
            </w:r>
            <w:r w:rsidRPr="005A410E">
              <w:rPr>
                <w:rFonts w:ascii="Twinkl Light" w:hAnsi="Twinkl Light"/>
                <w:spacing w:val="-48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to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50)</w:t>
            </w:r>
            <w:r w:rsidRPr="005A410E">
              <w:rPr>
                <w:rFonts w:ascii="Twinkl Light" w:hAnsi="Twinkl Light"/>
                <w:spacing w:val="-3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and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10s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(up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to</w:t>
            </w:r>
            <w:r w:rsidR="00A345C2">
              <w:rPr>
                <w:rFonts w:ascii="Twinkl Light" w:hAnsi="Twinkl Light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100).</w:t>
            </w:r>
          </w:p>
        </w:tc>
        <w:tc>
          <w:tcPr>
            <w:tcW w:w="2552" w:type="dxa"/>
            <w:shd w:val="clear" w:color="auto" w:fill="ECECEC"/>
          </w:tcPr>
          <w:p w:rsidR="008A72B7" w:rsidRPr="005A410E" w:rsidRDefault="008A72B7" w:rsidP="008A72B7">
            <w:pPr>
              <w:pStyle w:val="TableParagraph"/>
              <w:ind w:right="241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can tell the time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 xml:space="preserve">(quarter hour intervals </w:t>
            </w:r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and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5</w:t>
            </w:r>
            <w:r w:rsidRPr="005A410E">
              <w:rPr>
                <w:rFonts w:ascii="Twinkl Light" w:hAnsi="Twinkl Light"/>
                <w:spacing w:val="-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minutes).</w:t>
            </w:r>
          </w:p>
        </w:tc>
        <w:tc>
          <w:tcPr>
            <w:tcW w:w="2551" w:type="dxa"/>
            <w:shd w:val="clear" w:color="auto" w:fill="FFF1CC"/>
          </w:tcPr>
          <w:p w:rsidR="008A72B7" w:rsidRPr="005A410E" w:rsidRDefault="008A72B7" w:rsidP="008A72B7">
            <w:pPr>
              <w:pStyle w:val="TableParagraph"/>
              <w:ind w:right="449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can tell the time (5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minutes and nearest</w:t>
            </w:r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minute).</w:t>
            </w:r>
          </w:p>
          <w:p w:rsidR="008A72B7" w:rsidRPr="005A410E" w:rsidRDefault="008A72B7" w:rsidP="008A72B7">
            <w:pPr>
              <w:pStyle w:val="TableParagraph"/>
              <w:ind w:right="449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can recall facts about</w:t>
            </w:r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durations</w:t>
            </w:r>
            <w:r w:rsidRPr="005A410E">
              <w:rPr>
                <w:rFonts w:ascii="Twinkl Light" w:hAnsi="Twinkl Light"/>
                <w:spacing w:val="-2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of time.</w:t>
            </w:r>
          </w:p>
        </w:tc>
        <w:tc>
          <w:tcPr>
            <w:tcW w:w="2410" w:type="dxa"/>
            <w:shd w:val="clear" w:color="auto" w:fill="D9E1F3"/>
          </w:tcPr>
          <w:p w:rsidR="008A72B7" w:rsidRPr="005A410E" w:rsidRDefault="008A72B7" w:rsidP="008A72B7">
            <w:pPr>
              <w:pStyle w:val="TableParagraph"/>
              <w:ind w:right="109"/>
              <w:rPr>
                <w:rFonts w:ascii="Twinkl Light" w:hAnsi="Twinkl Light"/>
                <w:sz w:val="16"/>
              </w:rPr>
            </w:pPr>
            <w:r w:rsidRPr="005A410E">
              <w:rPr>
                <w:rFonts w:ascii="Twinkl Light" w:hAnsi="Twinkl Light"/>
                <w:sz w:val="16"/>
              </w:rPr>
              <w:t>I can multiply and divide</w:t>
            </w:r>
            <w:r w:rsidRPr="005A410E">
              <w:rPr>
                <w:rFonts w:ascii="Twinkl Light" w:hAnsi="Twinkl Light"/>
                <w:spacing w:val="-47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single-digit numbers by</w:t>
            </w:r>
            <w:r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10 and</w:t>
            </w:r>
            <w:r w:rsidRPr="005A410E">
              <w:rPr>
                <w:rFonts w:ascii="Twinkl Light" w:hAnsi="Twinkl Light"/>
                <w:spacing w:val="-3"/>
                <w:sz w:val="16"/>
              </w:rPr>
              <w:t xml:space="preserve"> </w:t>
            </w:r>
            <w:r w:rsidRPr="005A410E">
              <w:rPr>
                <w:rFonts w:ascii="Twinkl Light" w:hAnsi="Twinkl Light"/>
                <w:sz w:val="16"/>
              </w:rPr>
              <w:t>100.</w:t>
            </w:r>
          </w:p>
        </w:tc>
        <w:tc>
          <w:tcPr>
            <w:tcW w:w="2552" w:type="dxa"/>
            <w:shd w:val="clear" w:color="auto" w:fill="E1EED9"/>
          </w:tcPr>
          <w:p w:rsidR="008A72B7" w:rsidRPr="00A345C2" w:rsidRDefault="00A345C2" w:rsidP="00A345C2">
            <w:pPr>
              <w:pStyle w:val="ListParagraph"/>
              <w:rPr>
                <w:rFonts w:ascii="Twinkl Light" w:hAnsi="Twinkl Light"/>
                <w:sz w:val="16"/>
              </w:rPr>
            </w:pPr>
            <w:r w:rsidRPr="00A345C2">
              <w:rPr>
                <w:rFonts w:ascii="Twinkl Light" w:hAnsi="Twinkl Light"/>
                <w:sz w:val="16"/>
              </w:rPr>
              <w:t xml:space="preserve">I can multiply and divide up to a </w:t>
            </w:r>
            <w:r>
              <w:rPr>
                <w:rFonts w:ascii="Twinkl Light" w:hAnsi="Twinkl Light"/>
                <w:sz w:val="16"/>
              </w:rPr>
              <w:t xml:space="preserve">           </w:t>
            </w:r>
            <w:r w:rsidRPr="00A345C2">
              <w:rPr>
                <w:rFonts w:ascii="Twinkl Light" w:hAnsi="Twinkl Light"/>
                <w:sz w:val="16"/>
              </w:rPr>
              <w:t>four digit number by a one digit number using a mental or informal written methods.</w:t>
            </w:r>
          </w:p>
        </w:tc>
        <w:tc>
          <w:tcPr>
            <w:tcW w:w="2689" w:type="dxa"/>
            <w:shd w:val="clear" w:color="auto" w:fill="E7E6E6"/>
          </w:tcPr>
          <w:p w:rsidR="008A72B7" w:rsidRPr="005A410E" w:rsidRDefault="00A345C2" w:rsidP="008A72B7">
            <w:pPr>
              <w:pStyle w:val="TableParagraph"/>
              <w:ind w:left="125" w:right="558"/>
              <w:rPr>
                <w:rFonts w:ascii="Twinkl Light" w:hAnsi="Twinkl Light"/>
                <w:sz w:val="16"/>
              </w:rPr>
            </w:pPr>
            <w:r>
              <w:rPr>
                <w:rFonts w:ascii="Twinkl Light" w:hAnsi="Twinkl Light"/>
                <w:sz w:val="16"/>
              </w:rPr>
              <w:t>I k</w:t>
            </w:r>
            <w:r w:rsidR="008A72B7" w:rsidRPr="005A410E">
              <w:rPr>
                <w:rFonts w:ascii="Twinkl Light" w:hAnsi="Twinkl Light"/>
                <w:sz w:val="16"/>
              </w:rPr>
              <w:t>now the square</w:t>
            </w:r>
            <w:r w:rsidR="008A72B7"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="008A72B7" w:rsidRPr="005A410E">
              <w:rPr>
                <w:rFonts w:ascii="Twinkl Light" w:hAnsi="Twinkl Light"/>
                <w:sz w:val="16"/>
              </w:rPr>
              <w:t>roots of square</w:t>
            </w:r>
            <w:r w:rsidR="008A72B7" w:rsidRPr="005A410E">
              <w:rPr>
                <w:rFonts w:ascii="Twinkl Light" w:hAnsi="Twinkl Light"/>
                <w:spacing w:val="1"/>
                <w:sz w:val="16"/>
              </w:rPr>
              <w:t xml:space="preserve"> </w:t>
            </w:r>
            <w:r w:rsidR="008A72B7" w:rsidRPr="005A410E">
              <w:rPr>
                <w:rFonts w:ascii="Twinkl Light" w:hAnsi="Twinkl Light"/>
                <w:sz w:val="16"/>
              </w:rPr>
              <w:t>numbers</w:t>
            </w:r>
            <w:r w:rsidR="008A72B7" w:rsidRPr="005A410E">
              <w:rPr>
                <w:rFonts w:ascii="Twinkl Light" w:hAnsi="Twinkl Light"/>
                <w:spacing w:val="-3"/>
                <w:sz w:val="16"/>
              </w:rPr>
              <w:t xml:space="preserve"> </w:t>
            </w:r>
            <w:r w:rsidR="008A72B7" w:rsidRPr="005A410E">
              <w:rPr>
                <w:rFonts w:ascii="Twinkl Light" w:hAnsi="Twinkl Light"/>
                <w:sz w:val="16"/>
              </w:rPr>
              <w:t>to</w:t>
            </w:r>
            <w:r w:rsidR="008A72B7" w:rsidRPr="005A410E">
              <w:rPr>
                <w:rFonts w:ascii="Twinkl Light" w:hAnsi="Twinkl Light"/>
                <w:spacing w:val="-3"/>
                <w:sz w:val="16"/>
              </w:rPr>
              <w:t xml:space="preserve"> </w:t>
            </w:r>
            <w:r w:rsidR="008A72B7" w:rsidRPr="005A410E">
              <w:rPr>
                <w:rFonts w:ascii="Twinkl Light" w:hAnsi="Twinkl Light"/>
                <w:sz w:val="16"/>
              </w:rPr>
              <w:t>15</w:t>
            </w:r>
            <w:r w:rsidR="008A72B7" w:rsidRPr="005A410E">
              <w:rPr>
                <w:rFonts w:ascii="Twinkl Light" w:hAnsi="Twinkl Light"/>
                <w:spacing w:val="-5"/>
                <w:sz w:val="16"/>
              </w:rPr>
              <w:t xml:space="preserve"> </w:t>
            </w:r>
            <w:r w:rsidR="008A72B7" w:rsidRPr="005A410E">
              <w:rPr>
                <w:rFonts w:ascii="Twinkl Light" w:hAnsi="Twinkl Light"/>
                <w:sz w:val="16"/>
              </w:rPr>
              <w:t>x</w:t>
            </w:r>
            <w:r w:rsidR="008A72B7" w:rsidRPr="005A410E">
              <w:rPr>
                <w:rFonts w:ascii="Twinkl Light" w:hAnsi="Twinkl Light"/>
                <w:spacing w:val="-4"/>
                <w:sz w:val="16"/>
              </w:rPr>
              <w:t xml:space="preserve"> </w:t>
            </w:r>
            <w:r w:rsidR="008A72B7" w:rsidRPr="005A410E">
              <w:rPr>
                <w:rFonts w:ascii="Twinkl Light" w:hAnsi="Twinkl Light"/>
                <w:sz w:val="16"/>
              </w:rPr>
              <w:t>15</w:t>
            </w:r>
          </w:p>
        </w:tc>
      </w:tr>
    </w:tbl>
    <w:p w:rsidR="004E4335" w:rsidRPr="00A345C2" w:rsidRDefault="00E23D27">
      <w:pPr>
        <w:pStyle w:val="BodyText"/>
        <w:rPr>
          <w:rFonts w:ascii="Twinkl Light" w:hAnsi="Twinkl Light"/>
          <w:sz w:val="10"/>
        </w:rPr>
      </w:pPr>
      <w:r w:rsidRPr="00E23D27">
        <w:rPr>
          <w:rFonts w:ascii="Twinkl Light" w:hAnsi="Twinkl Light"/>
          <w:sz w:val="14"/>
        </w:rPr>
        <w:t>*</w:t>
      </w:r>
      <w:r w:rsidRPr="00A345C2">
        <w:rPr>
          <w:rFonts w:ascii="Twinkl Light" w:hAnsi="Twinkl Light"/>
          <w:sz w:val="10"/>
        </w:rPr>
        <w:t>Children in Year 4 will be taking the ‘Multiplication Tables Check’ to determine whether year 4 pupils can fluently recall their multiplication tables.</w:t>
      </w:r>
      <w:r w:rsidRPr="00A345C2">
        <w:rPr>
          <w:rFonts w:ascii="Twinkl Light" w:hAnsi="Twinkl Light"/>
          <w:spacing w:val="-47"/>
          <w:sz w:val="10"/>
        </w:rPr>
        <w:t xml:space="preserve"> </w:t>
      </w:r>
      <w:r w:rsidRPr="00A345C2">
        <w:rPr>
          <w:rFonts w:ascii="Twinkl Light" w:hAnsi="Twinkl Light"/>
          <w:sz w:val="10"/>
        </w:rPr>
        <w:t>It</w:t>
      </w:r>
      <w:r w:rsidRPr="00A345C2">
        <w:rPr>
          <w:rFonts w:ascii="Twinkl Light" w:hAnsi="Twinkl Light"/>
          <w:spacing w:val="-1"/>
          <w:sz w:val="10"/>
        </w:rPr>
        <w:t xml:space="preserve"> </w:t>
      </w:r>
      <w:r w:rsidRPr="00A345C2">
        <w:rPr>
          <w:rFonts w:ascii="Twinkl Light" w:hAnsi="Twinkl Light"/>
          <w:sz w:val="10"/>
        </w:rPr>
        <w:t>is a</w:t>
      </w:r>
      <w:r w:rsidRPr="00A345C2">
        <w:rPr>
          <w:rFonts w:ascii="Twinkl Light" w:hAnsi="Twinkl Light"/>
          <w:spacing w:val="-2"/>
          <w:sz w:val="10"/>
        </w:rPr>
        <w:t xml:space="preserve"> </w:t>
      </w:r>
      <w:r w:rsidRPr="00A345C2">
        <w:rPr>
          <w:rFonts w:ascii="Twinkl Light" w:hAnsi="Twinkl Light"/>
          <w:sz w:val="10"/>
        </w:rPr>
        <w:t>key</w:t>
      </w:r>
      <w:r w:rsidRPr="00A345C2">
        <w:rPr>
          <w:rFonts w:ascii="Twinkl Light" w:hAnsi="Twinkl Light"/>
          <w:spacing w:val="-2"/>
          <w:sz w:val="10"/>
        </w:rPr>
        <w:t xml:space="preserve"> </w:t>
      </w:r>
      <w:r w:rsidRPr="00A345C2">
        <w:rPr>
          <w:rFonts w:ascii="Twinkl Light" w:hAnsi="Twinkl Light"/>
          <w:sz w:val="10"/>
        </w:rPr>
        <w:t>stage</w:t>
      </w:r>
      <w:r w:rsidRPr="00A345C2">
        <w:rPr>
          <w:rFonts w:ascii="Twinkl Light" w:hAnsi="Twinkl Light"/>
          <w:spacing w:val="-2"/>
          <w:sz w:val="10"/>
        </w:rPr>
        <w:t xml:space="preserve"> </w:t>
      </w:r>
      <w:r w:rsidRPr="00A345C2">
        <w:rPr>
          <w:rFonts w:ascii="Twinkl Light" w:hAnsi="Twinkl Light"/>
          <w:sz w:val="10"/>
        </w:rPr>
        <w:t>2</w:t>
      </w:r>
      <w:r w:rsidRPr="00A345C2">
        <w:rPr>
          <w:rFonts w:ascii="Twinkl Light" w:hAnsi="Twinkl Light"/>
          <w:spacing w:val="-1"/>
          <w:sz w:val="10"/>
        </w:rPr>
        <w:t xml:space="preserve"> </w:t>
      </w:r>
      <w:r w:rsidRPr="00A345C2">
        <w:rPr>
          <w:rFonts w:ascii="Twinkl Light" w:hAnsi="Twinkl Light"/>
          <w:sz w:val="10"/>
        </w:rPr>
        <w:t>(KS2) assessment</w:t>
      </w:r>
      <w:r w:rsidRPr="00A345C2">
        <w:rPr>
          <w:rFonts w:ascii="Twinkl Light" w:hAnsi="Twinkl Light"/>
          <w:spacing w:val="-3"/>
          <w:sz w:val="10"/>
        </w:rPr>
        <w:t xml:space="preserve"> </w:t>
      </w:r>
      <w:r w:rsidRPr="00A345C2">
        <w:rPr>
          <w:rFonts w:ascii="Twinkl Light" w:hAnsi="Twinkl Light"/>
          <w:sz w:val="10"/>
        </w:rPr>
        <w:t>to</w:t>
      </w:r>
      <w:r w:rsidRPr="00A345C2">
        <w:rPr>
          <w:rFonts w:ascii="Twinkl Light" w:hAnsi="Twinkl Light"/>
          <w:spacing w:val="1"/>
          <w:sz w:val="10"/>
        </w:rPr>
        <w:t xml:space="preserve"> </w:t>
      </w:r>
      <w:r w:rsidRPr="00A345C2">
        <w:rPr>
          <w:rFonts w:ascii="Twinkl Light" w:hAnsi="Twinkl Light"/>
          <w:sz w:val="10"/>
        </w:rPr>
        <w:t>be</w:t>
      </w:r>
      <w:r w:rsidRPr="00A345C2">
        <w:rPr>
          <w:rFonts w:ascii="Twinkl Light" w:hAnsi="Twinkl Light"/>
          <w:spacing w:val="1"/>
          <w:sz w:val="10"/>
        </w:rPr>
        <w:t xml:space="preserve"> </w:t>
      </w:r>
      <w:r w:rsidRPr="00A345C2">
        <w:rPr>
          <w:rFonts w:ascii="Twinkl Light" w:hAnsi="Twinkl Light"/>
          <w:sz w:val="10"/>
        </w:rPr>
        <w:t>taken</w:t>
      </w:r>
      <w:r w:rsidRPr="00A345C2">
        <w:rPr>
          <w:rFonts w:ascii="Twinkl Light" w:hAnsi="Twinkl Light"/>
          <w:spacing w:val="-1"/>
          <w:sz w:val="10"/>
        </w:rPr>
        <w:t xml:space="preserve"> </w:t>
      </w:r>
      <w:r w:rsidRPr="00A345C2">
        <w:rPr>
          <w:rFonts w:ascii="Twinkl Light" w:hAnsi="Twinkl Light"/>
          <w:sz w:val="10"/>
        </w:rPr>
        <w:t>by pupils at the</w:t>
      </w:r>
      <w:r w:rsidRPr="00A345C2">
        <w:rPr>
          <w:rFonts w:ascii="Twinkl Light" w:hAnsi="Twinkl Light"/>
          <w:spacing w:val="-3"/>
          <w:sz w:val="10"/>
        </w:rPr>
        <w:t xml:space="preserve"> </w:t>
      </w:r>
      <w:r w:rsidRPr="00A345C2">
        <w:rPr>
          <w:rFonts w:ascii="Twinkl Light" w:hAnsi="Twinkl Light"/>
          <w:sz w:val="10"/>
        </w:rPr>
        <w:t>end</w:t>
      </w:r>
      <w:r w:rsidRPr="00A345C2">
        <w:rPr>
          <w:rFonts w:ascii="Twinkl Light" w:hAnsi="Twinkl Light"/>
          <w:spacing w:val="-3"/>
          <w:sz w:val="10"/>
        </w:rPr>
        <w:t xml:space="preserve"> </w:t>
      </w:r>
      <w:r w:rsidRPr="00A345C2">
        <w:rPr>
          <w:rFonts w:ascii="Twinkl Light" w:hAnsi="Twinkl Light"/>
          <w:sz w:val="10"/>
        </w:rPr>
        <w:t>of year</w:t>
      </w:r>
      <w:r w:rsidRPr="00A345C2">
        <w:rPr>
          <w:rFonts w:ascii="Twinkl Light" w:hAnsi="Twinkl Light"/>
          <w:spacing w:val="-2"/>
          <w:sz w:val="10"/>
        </w:rPr>
        <w:t xml:space="preserve"> </w:t>
      </w:r>
      <w:r w:rsidRPr="00A345C2">
        <w:rPr>
          <w:rFonts w:ascii="Twinkl Light" w:hAnsi="Twinkl Light"/>
          <w:sz w:val="10"/>
        </w:rPr>
        <w:t>4,</w:t>
      </w:r>
      <w:r w:rsidRPr="00A345C2">
        <w:rPr>
          <w:rFonts w:ascii="Twinkl Light" w:hAnsi="Twinkl Light"/>
          <w:spacing w:val="-2"/>
          <w:sz w:val="10"/>
        </w:rPr>
        <w:t xml:space="preserve"> </w:t>
      </w:r>
      <w:r w:rsidRPr="00A345C2">
        <w:rPr>
          <w:rFonts w:ascii="Twinkl Light" w:hAnsi="Twinkl Light"/>
          <w:sz w:val="10"/>
        </w:rPr>
        <w:t>which is statutory from</w:t>
      </w:r>
      <w:r w:rsidRPr="00A345C2">
        <w:rPr>
          <w:rFonts w:ascii="Twinkl Light" w:hAnsi="Twinkl Light"/>
          <w:spacing w:val="-1"/>
          <w:sz w:val="10"/>
        </w:rPr>
        <w:t xml:space="preserve"> </w:t>
      </w:r>
      <w:r w:rsidRPr="00A345C2">
        <w:rPr>
          <w:rFonts w:ascii="Twinkl Light" w:hAnsi="Twinkl Light"/>
          <w:sz w:val="10"/>
        </w:rPr>
        <w:t>June</w:t>
      </w:r>
      <w:r w:rsidRPr="00A345C2">
        <w:rPr>
          <w:rFonts w:ascii="Twinkl Light" w:hAnsi="Twinkl Light"/>
          <w:spacing w:val="-2"/>
          <w:sz w:val="10"/>
        </w:rPr>
        <w:t xml:space="preserve"> </w:t>
      </w:r>
      <w:r w:rsidRPr="00A345C2">
        <w:rPr>
          <w:rFonts w:ascii="Twinkl Light" w:hAnsi="Twinkl Light"/>
          <w:sz w:val="10"/>
        </w:rPr>
        <w:t>2020.</w:t>
      </w:r>
    </w:p>
    <w:sectPr w:rsidR="004E4335" w:rsidRPr="00A345C2">
      <w:type w:val="continuous"/>
      <w:pgSz w:w="16840" w:h="11910" w:orient="landscape"/>
      <w:pgMar w:top="560" w:right="7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Twinkl Light">
    <w:altName w:val="Times New Roman"/>
    <w:charset w:val="00"/>
    <w:family w:val="auto"/>
    <w:pitch w:val="variable"/>
    <w:sig w:usb0="00000001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335"/>
    <w:rsid w:val="0009056C"/>
    <w:rsid w:val="00336B8A"/>
    <w:rsid w:val="003874D4"/>
    <w:rsid w:val="004E4335"/>
    <w:rsid w:val="005A410E"/>
    <w:rsid w:val="00764B75"/>
    <w:rsid w:val="008A72B7"/>
    <w:rsid w:val="00930855"/>
    <w:rsid w:val="00987B46"/>
    <w:rsid w:val="009E39C2"/>
    <w:rsid w:val="00A2225B"/>
    <w:rsid w:val="00A345C2"/>
    <w:rsid w:val="00C76C96"/>
    <w:rsid w:val="00E23D27"/>
    <w:rsid w:val="00F50CB6"/>
    <w:rsid w:val="00F6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10EDE"/>
  <w15:docId w15:val="{D5DEF0D4-DCE4-472D-B81C-93259A229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84"/>
      <w:ind w:left="826" w:right="1632"/>
    </w:pPr>
  </w:style>
  <w:style w:type="paragraph" w:styleId="Title">
    <w:name w:val="Title"/>
    <w:basedOn w:val="Normal"/>
    <w:uiPriority w:val="1"/>
    <w:qFormat/>
    <w:pPr>
      <w:spacing w:line="536" w:lineRule="exact"/>
      <w:ind w:left="5200" w:right="4901"/>
      <w:jc w:val="center"/>
    </w:pPr>
    <w:rPr>
      <w:sz w:val="44"/>
      <w:szCs w:val="4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customStyle="1" w:styleId="paragraph">
    <w:name w:val="paragraph"/>
    <w:basedOn w:val="Normal"/>
    <w:rsid w:val="00E23D2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E23D27"/>
  </w:style>
  <w:style w:type="character" w:customStyle="1" w:styleId="eop">
    <w:name w:val="eop"/>
    <w:basedOn w:val="DefaultParagraphFont"/>
    <w:rsid w:val="00E23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1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3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lwinter13.314</dc:creator>
  <cp:lastModifiedBy>Scott Karen</cp:lastModifiedBy>
  <cp:revision>3</cp:revision>
  <dcterms:created xsi:type="dcterms:W3CDTF">2023-11-06T09:59:00Z</dcterms:created>
  <dcterms:modified xsi:type="dcterms:W3CDTF">2023-11-06T10:02:00Z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2022-10-14T00:00:00Z</vt:filetime>
  </property>
</Properties>
</file>